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A8936E">
      <w:pPr>
        <w:pStyle w:val="10"/>
        <w:keepNext w:val="0"/>
        <w:keepLines w:val="0"/>
        <w:pageBreakBefore w:val="0"/>
        <w:widowControl w:val="0"/>
        <w:kinsoku/>
        <w:wordWrap/>
        <w:overflowPunct/>
        <w:topLinePunct w:val="0"/>
        <w:autoSpaceDE/>
        <w:autoSpaceDN/>
        <w:bidi w:val="0"/>
        <w:adjustRightInd/>
        <w:snapToGrid/>
        <w:spacing w:before="0" w:beforeLines="0" w:after="0" w:afterLines="0"/>
        <w:jc w:val="left"/>
        <w:textAlignment w:val="auto"/>
        <w:rPr>
          <w:rFonts w:ascii="Times New Roman" w:hAnsi="Times New Roman" w:eastAsia="黑体" w:cs="Times New Roman"/>
          <w:strike w:val="0"/>
          <w:dstrike w:val="0"/>
          <w:szCs w:val="32"/>
          <w:highlight w:val="none"/>
          <w:u w:val="none"/>
        </w:rPr>
      </w:pPr>
      <w:bookmarkStart w:id="0" w:name="_Hlk184214894"/>
      <w:r>
        <w:rPr>
          <w:rFonts w:ascii="Times New Roman" w:hAnsi="Times New Roman" w:eastAsia="黑体" w:cs="Times New Roman"/>
          <w:strike w:val="0"/>
          <w:dstrike w:val="0"/>
          <w:szCs w:val="32"/>
          <w:highlight w:val="none"/>
          <w:u w:val="none"/>
        </w:rPr>
        <w:t>附件</w:t>
      </w:r>
      <w:bookmarkEnd w:id="0"/>
      <w:r>
        <w:rPr>
          <w:rFonts w:ascii="Times New Roman" w:hAnsi="Times New Roman" w:eastAsia="黑体" w:cs="Times New Roman"/>
          <w:strike w:val="0"/>
          <w:dstrike w:val="0"/>
          <w:szCs w:val="32"/>
          <w:highlight w:val="none"/>
          <w:u w:val="none"/>
        </w:rPr>
        <w:t>1</w:t>
      </w:r>
    </w:p>
    <w:p w14:paraId="44C9E3D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Calibri" w:hAnsi="Calibri" w:eastAsia="方正小标宋_GBK" w:cs="Arial"/>
          <w:strike w:val="0"/>
          <w:dstrike w:val="0"/>
          <w:kern w:val="2"/>
          <w:sz w:val="44"/>
          <w:szCs w:val="44"/>
          <w:highlight w:val="none"/>
          <w:u w:val="none"/>
          <w:lang w:val="en-US" w:eastAsia="zh-CN" w:bidi="ar-SA"/>
        </w:rPr>
      </w:pPr>
      <w:r>
        <w:rPr>
          <w:rFonts w:hint="eastAsia" w:ascii="Calibri" w:hAnsi="Calibri" w:eastAsia="方正小标宋_GBK" w:cs="Arial"/>
          <w:strike w:val="0"/>
          <w:dstrike w:val="0"/>
          <w:kern w:val="2"/>
          <w:sz w:val="44"/>
          <w:szCs w:val="44"/>
          <w:highlight w:val="none"/>
          <w:u w:val="none"/>
          <w:lang w:val="en-US" w:eastAsia="zh-CN" w:bidi="ar-SA"/>
        </w:rPr>
        <w:t>无锡市水土保持</w:t>
      </w:r>
      <w:r>
        <w:rPr>
          <w:rFonts w:hint="eastAsia" w:eastAsia="方正小标宋_GBK" w:cs="Arial"/>
          <w:strike w:val="0"/>
          <w:dstrike w:val="0"/>
          <w:kern w:val="2"/>
          <w:sz w:val="44"/>
          <w:szCs w:val="44"/>
          <w:highlight w:val="none"/>
          <w:u w:val="none"/>
          <w:lang w:val="en-US" w:eastAsia="zh-CN" w:bidi="ar-SA"/>
        </w:rPr>
        <w:t>规定</w:t>
      </w:r>
    </w:p>
    <w:p w14:paraId="0559450D">
      <w:pPr>
        <w:pStyle w:val="10"/>
        <w:keepNext w:val="0"/>
        <w:keepLines w:val="0"/>
        <w:pageBreakBefore w:val="0"/>
        <w:widowControl w:val="0"/>
        <w:kinsoku/>
        <w:wordWrap/>
        <w:overflowPunct/>
        <w:topLinePunct w:val="0"/>
        <w:autoSpaceDE/>
        <w:autoSpaceDN/>
        <w:bidi w:val="0"/>
        <w:adjustRightInd/>
        <w:snapToGrid/>
        <w:spacing w:before="0" w:beforeLines="0" w:after="0" w:afterLines="0" w:line="560" w:lineRule="exact"/>
        <w:jc w:val="center"/>
        <w:textAlignment w:val="auto"/>
        <w:rPr>
          <w:rFonts w:hint="eastAsia" w:ascii="方正楷体_GBK" w:eastAsia="方正楷体_GBK"/>
          <w:strike w:val="0"/>
          <w:dstrike w:val="0"/>
          <w:szCs w:val="32"/>
          <w:highlight w:val="none"/>
          <w:u w:val="none"/>
        </w:rPr>
      </w:pPr>
      <w:r>
        <w:rPr>
          <w:rFonts w:hint="eastAsia" w:ascii="方正楷体_GBK" w:eastAsia="方正楷体_GBK"/>
          <w:strike w:val="0"/>
          <w:dstrike w:val="0"/>
          <w:szCs w:val="32"/>
          <w:highlight w:val="none"/>
          <w:u w:val="none"/>
        </w:rPr>
        <w:t>（征求意见稿）</w:t>
      </w:r>
    </w:p>
    <w:p w14:paraId="0582FAAF">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hint="eastAsia" w:ascii="方正仿宋_GBK" w:eastAsia="方正仿宋_GBK" w:cs="方正仿宋_GBK"/>
          <w:b w:val="0"/>
          <w:bCs w:val="0"/>
          <w:strike w:val="0"/>
          <w:dstrike w:val="0"/>
          <w:color w:val="auto"/>
          <w:sz w:val="32"/>
          <w:szCs w:val="32"/>
          <w:highlight w:val="none"/>
          <w:u w:val="none"/>
        </w:rPr>
      </w:pPr>
      <w:r>
        <w:rPr>
          <w:rFonts w:hint="eastAsia" w:ascii="方正仿宋_GBK" w:eastAsia="方正仿宋_GBK" w:cs="方正仿宋_GBK"/>
          <w:b/>
          <w:bCs/>
          <w:strike w:val="0"/>
          <w:dstrike w:val="0"/>
          <w:color w:val="auto"/>
          <w:sz w:val="32"/>
          <w:szCs w:val="32"/>
          <w:highlight w:val="none"/>
          <w:u w:val="none"/>
          <w:lang w:val="en-US" w:eastAsia="zh-CN"/>
        </w:rPr>
        <w:t>第一条</w:t>
      </w:r>
      <w:r>
        <w:rPr>
          <w:rFonts w:hint="eastAsia" w:ascii="方正仿宋_GBK" w:eastAsia="方正仿宋_GBK" w:cs="方正仿宋_GBK"/>
          <w:b/>
          <w:bCs/>
          <w:strike w:val="0"/>
          <w:dstrike w:val="0"/>
          <w:color w:val="auto"/>
          <w:sz w:val="32"/>
          <w:szCs w:val="32"/>
          <w:highlight w:val="none"/>
          <w:u w:val="none"/>
        </w:rPr>
        <w:t>【立法目的】</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w:t>
      </w:r>
      <w:r>
        <w:rPr>
          <w:rFonts w:hint="eastAsia" w:ascii="方正仿宋_GBK" w:eastAsia="方正仿宋_GBK" w:cs="方正仿宋_GBK"/>
          <w:b w:val="0"/>
          <w:bCs w:val="0"/>
          <w:strike w:val="0"/>
          <w:dstrike w:val="0"/>
          <w:color w:val="auto"/>
          <w:sz w:val="32"/>
          <w:szCs w:val="32"/>
          <w:highlight w:val="none"/>
          <w:u w:val="none"/>
        </w:rPr>
        <w:t>为了预防和治理水土流失，改善生态环境，保障经济社会可持续发展，根据《中华人民共和国水土保持法》《江苏省水土保持条例》等法律、法规，结合</w:t>
      </w:r>
      <w:r>
        <w:rPr>
          <w:rFonts w:ascii="方正仿宋_GBK" w:eastAsia="方正仿宋_GBK" w:cs="方正仿宋_GBK"/>
          <w:b w:val="0"/>
          <w:bCs w:val="0"/>
          <w:strike w:val="0"/>
          <w:dstrike w:val="0"/>
          <w:color w:val="auto"/>
          <w:sz w:val="32"/>
          <w:szCs w:val="32"/>
          <w:highlight w:val="none"/>
          <w:u w:val="none"/>
        </w:rPr>
        <w:t>本</w:t>
      </w:r>
      <w:r>
        <w:rPr>
          <w:rFonts w:hint="eastAsia" w:ascii="方正仿宋_GBK" w:eastAsia="方正仿宋_GBK" w:cs="方正仿宋_GBK"/>
          <w:b w:val="0"/>
          <w:bCs w:val="0"/>
          <w:strike w:val="0"/>
          <w:dstrike w:val="0"/>
          <w:color w:val="auto"/>
          <w:sz w:val="32"/>
          <w:szCs w:val="32"/>
          <w:highlight w:val="none"/>
          <w:u w:val="none"/>
        </w:rPr>
        <w:t>市实际，制定本</w:t>
      </w:r>
      <w:r>
        <w:rPr>
          <w:rFonts w:hint="eastAsia" w:ascii="方正仿宋_GBK" w:eastAsia="方正仿宋_GBK" w:cs="方正仿宋_GBK"/>
          <w:b w:val="0"/>
          <w:bCs w:val="0"/>
          <w:strike w:val="0"/>
          <w:dstrike w:val="0"/>
          <w:color w:val="auto"/>
          <w:sz w:val="32"/>
          <w:szCs w:val="32"/>
          <w:highlight w:val="none"/>
          <w:u w:val="none"/>
          <w:lang w:val="en-US" w:eastAsia="zh-CN"/>
        </w:rPr>
        <w:t>规定</w:t>
      </w:r>
      <w:r>
        <w:rPr>
          <w:rFonts w:hint="eastAsia" w:ascii="方正仿宋_GBK" w:eastAsia="方正仿宋_GBK" w:cs="方正仿宋_GBK"/>
          <w:b w:val="0"/>
          <w:bCs w:val="0"/>
          <w:strike w:val="0"/>
          <w:dstrike w:val="0"/>
          <w:color w:val="auto"/>
          <w:sz w:val="32"/>
          <w:szCs w:val="32"/>
          <w:highlight w:val="none"/>
          <w:u w:val="none"/>
        </w:rPr>
        <w:t>。</w:t>
      </w:r>
    </w:p>
    <w:p w14:paraId="2D00F566">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hint="eastAsia" w:ascii="方正仿宋_GBK" w:eastAsia="方正仿宋_GBK" w:cs="方正仿宋_GBK"/>
          <w:sz w:val="32"/>
          <w:szCs w:val="32"/>
          <w:highlight w:val="none"/>
          <w:u w:val="none"/>
        </w:rPr>
      </w:pPr>
      <w:r>
        <w:rPr>
          <w:rFonts w:hint="eastAsia" w:ascii="方正仿宋_GBK" w:eastAsia="方正仿宋_GBK" w:cs="方正仿宋_GBK"/>
          <w:b/>
          <w:bCs/>
          <w:strike w:val="0"/>
          <w:dstrike w:val="0"/>
          <w:color w:val="auto"/>
          <w:sz w:val="32"/>
          <w:szCs w:val="32"/>
          <w:highlight w:val="none"/>
          <w:u w:val="none"/>
          <w:lang w:val="en-US" w:eastAsia="zh-CN"/>
        </w:rPr>
        <w:t>第二条</w:t>
      </w:r>
      <w:r>
        <w:rPr>
          <w:rFonts w:hint="eastAsia" w:ascii="方正仿宋_GBK" w:eastAsia="方正仿宋_GBK" w:cs="方正仿宋_GBK"/>
          <w:b/>
          <w:bCs/>
          <w:strike w:val="0"/>
          <w:dstrike w:val="0"/>
          <w:color w:val="auto"/>
          <w:sz w:val="32"/>
          <w:szCs w:val="32"/>
          <w:highlight w:val="none"/>
          <w:u w:val="none"/>
        </w:rPr>
        <w:t>【适用范围】</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w:t>
      </w:r>
      <w:r>
        <w:rPr>
          <w:rFonts w:hint="eastAsia" w:ascii="方正仿宋_GBK" w:eastAsia="方正仿宋_GBK" w:cs="方正仿宋_GBK"/>
          <w:b w:val="0"/>
          <w:bCs w:val="0"/>
          <w:strike w:val="0"/>
          <w:dstrike w:val="0"/>
          <w:color w:val="auto"/>
          <w:sz w:val="32"/>
          <w:szCs w:val="32"/>
          <w:highlight w:val="none"/>
          <w:u w:val="none"/>
        </w:rPr>
        <w:t>在本市行政区域内开展水土保持工作以及从事可能造成水土流失的自然资源开发利用、生产建设和其他活动，应当遵守本规定。</w:t>
      </w:r>
    </w:p>
    <w:p w14:paraId="1272AD20">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hint="eastAsia" w:ascii="方正仿宋_GBK" w:eastAsia="方正仿宋_GBK" w:cs="方正仿宋_GBK"/>
          <w:b w:val="0"/>
          <w:bCs w:val="0"/>
          <w:strike w:val="0"/>
          <w:dstrike w:val="0"/>
          <w:color w:val="auto"/>
          <w:sz w:val="32"/>
          <w:szCs w:val="32"/>
          <w:highlight w:val="none"/>
          <w:u w:val="none"/>
          <w:lang w:val="en-US" w:eastAsia="zh-CN"/>
        </w:rPr>
      </w:pPr>
      <w:r>
        <w:rPr>
          <w:rFonts w:hint="eastAsia" w:ascii="方正仿宋_GBK" w:eastAsia="方正仿宋_GBK" w:cs="方正仿宋_GBK"/>
          <w:b/>
          <w:bCs/>
          <w:strike w:val="0"/>
          <w:dstrike w:val="0"/>
          <w:color w:val="auto"/>
          <w:sz w:val="32"/>
          <w:szCs w:val="32"/>
          <w:highlight w:val="none"/>
          <w:u w:val="none"/>
        </w:rPr>
        <w:t>第</w:t>
      </w:r>
      <w:r>
        <w:rPr>
          <w:rFonts w:hint="eastAsia" w:ascii="方正仿宋_GBK" w:eastAsia="方正仿宋_GBK" w:cs="方正仿宋_GBK"/>
          <w:b/>
          <w:bCs/>
          <w:strike w:val="0"/>
          <w:dstrike w:val="0"/>
          <w:color w:val="auto"/>
          <w:sz w:val="32"/>
          <w:szCs w:val="32"/>
          <w:highlight w:val="none"/>
          <w:u w:val="none"/>
          <w:lang w:val="en-US" w:eastAsia="zh-CN"/>
        </w:rPr>
        <w:t>三</w:t>
      </w:r>
      <w:r>
        <w:rPr>
          <w:rFonts w:hint="eastAsia" w:ascii="方正仿宋_GBK" w:eastAsia="方正仿宋_GBK" w:cs="方正仿宋_GBK"/>
          <w:b/>
          <w:bCs/>
          <w:strike w:val="0"/>
          <w:dstrike w:val="0"/>
          <w:color w:val="auto"/>
          <w:sz w:val="32"/>
          <w:szCs w:val="32"/>
          <w:highlight w:val="none"/>
          <w:u w:val="none"/>
        </w:rPr>
        <w:t>条【</w:t>
      </w:r>
      <w:r>
        <w:rPr>
          <w:rFonts w:ascii="方正仿宋_GBK" w:eastAsia="方正仿宋_GBK" w:cs="方正仿宋_GBK"/>
          <w:b/>
          <w:bCs/>
          <w:strike w:val="0"/>
          <w:dstrike w:val="0"/>
          <w:color w:val="auto"/>
          <w:sz w:val="32"/>
          <w:szCs w:val="32"/>
          <w:highlight w:val="none"/>
          <w:u w:val="none"/>
        </w:rPr>
        <w:t>政府和</w:t>
      </w:r>
      <w:r>
        <w:rPr>
          <w:rFonts w:hint="eastAsia" w:ascii="方正仿宋_GBK" w:eastAsia="方正仿宋_GBK" w:cs="方正仿宋_GBK"/>
          <w:b/>
          <w:bCs/>
          <w:strike w:val="0"/>
          <w:dstrike w:val="0"/>
          <w:color w:val="auto"/>
          <w:sz w:val="32"/>
          <w:szCs w:val="32"/>
          <w:highlight w:val="none"/>
          <w:u w:val="none"/>
        </w:rPr>
        <w:t>部门职责】</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w:t>
      </w:r>
      <w:r>
        <w:rPr>
          <w:rFonts w:hint="eastAsia" w:ascii="方正仿宋_GBK" w:eastAsia="方正仿宋_GBK" w:cs="方正仿宋_GBK"/>
          <w:b w:val="0"/>
          <w:bCs w:val="0"/>
          <w:strike w:val="0"/>
          <w:dstrike w:val="0"/>
          <w:color w:val="auto"/>
          <w:sz w:val="32"/>
          <w:szCs w:val="32"/>
          <w:highlight w:val="none"/>
          <w:u w:val="none"/>
        </w:rPr>
        <w:t>市</w:t>
      </w:r>
      <w:r>
        <w:rPr>
          <w:rFonts w:hint="eastAsia" w:ascii="方正仿宋_GBK" w:eastAsia="方正仿宋_GBK" w:cs="方正仿宋_GBK"/>
          <w:b w:val="0"/>
          <w:bCs w:val="0"/>
          <w:strike w:val="0"/>
          <w:dstrike w:val="0"/>
          <w:color w:val="auto"/>
          <w:sz w:val="32"/>
          <w:szCs w:val="32"/>
          <w:highlight w:val="none"/>
          <w:u w:val="none"/>
          <w:lang w:eastAsia="zh-CN"/>
        </w:rPr>
        <w:t>、</w:t>
      </w:r>
      <w:r>
        <w:rPr>
          <w:rFonts w:hint="eastAsia" w:ascii="方正仿宋_GBK" w:eastAsia="方正仿宋_GBK" w:cs="方正仿宋_GBK"/>
          <w:b w:val="0"/>
          <w:bCs w:val="0"/>
          <w:strike w:val="0"/>
          <w:dstrike w:val="0"/>
          <w:color w:val="auto"/>
          <w:sz w:val="32"/>
          <w:szCs w:val="32"/>
          <w:highlight w:val="none"/>
          <w:u w:val="none"/>
        </w:rPr>
        <w:t>县级</w:t>
      </w:r>
      <w:r>
        <w:rPr>
          <w:rFonts w:hint="eastAsia" w:ascii="方正仿宋_GBK" w:eastAsia="方正仿宋_GBK" w:cs="方正仿宋_GBK"/>
          <w:b w:val="0"/>
          <w:bCs w:val="0"/>
          <w:strike w:val="0"/>
          <w:dstrike w:val="0"/>
          <w:color w:val="auto"/>
          <w:sz w:val="32"/>
          <w:szCs w:val="32"/>
          <w:highlight w:val="none"/>
          <w:u w:val="none"/>
          <w:lang w:val="en-US" w:eastAsia="zh-CN"/>
        </w:rPr>
        <w:t>市、</w:t>
      </w:r>
      <w:r>
        <w:rPr>
          <w:rFonts w:hint="eastAsia" w:ascii="方正仿宋_GBK" w:eastAsia="方正仿宋_GBK" w:cs="方正仿宋_GBK"/>
          <w:b w:val="0"/>
          <w:bCs w:val="0"/>
          <w:strike w:val="0"/>
          <w:dstrike w:val="0"/>
          <w:color w:val="auto"/>
          <w:sz w:val="32"/>
          <w:szCs w:val="32"/>
          <w:highlight w:val="none"/>
          <w:u w:val="none"/>
        </w:rPr>
        <w:t>区</w:t>
      </w:r>
      <w:r>
        <w:rPr>
          <w:rFonts w:hint="eastAsia" w:ascii="方正仿宋_GBK" w:eastAsia="方正仿宋_GBK" w:cs="方正仿宋_GBK"/>
          <w:b w:val="0"/>
          <w:bCs w:val="0"/>
          <w:strike w:val="0"/>
          <w:dstrike w:val="0"/>
          <w:color w:val="auto"/>
          <w:sz w:val="32"/>
          <w:szCs w:val="32"/>
          <w:highlight w:val="none"/>
          <w:u w:val="none"/>
          <w:lang w:val="en-US" w:eastAsia="zh-CN"/>
        </w:rPr>
        <w:t>人民政府应当加强对水土保持工作的统一领导，对水土保持规划确定的任务，安排专项资金，并组织实施。</w:t>
      </w:r>
    </w:p>
    <w:p w14:paraId="05AF1FBD">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eastAsia="方正仿宋_GBK" w:cs="方正仿宋_GBK"/>
          <w:b w:val="0"/>
          <w:bCs w:val="0"/>
          <w:strike w:val="0"/>
          <w:dstrike w:val="0"/>
          <w:color w:val="auto"/>
          <w:sz w:val="32"/>
          <w:szCs w:val="32"/>
          <w:highlight w:val="none"/>
          <w:u w:val="none"/>
          <w:lang w:val="en-US" w:eastAsia="zh-CN"/>
        </w:rPr>
      </w:pPr>
      <w:r>
        <w:rPr>
          <w:rFonts w:hint="eastAsia" w:ascii="方正仿宋_GBK" w:eastAsia="方正仿宋_GBK" w:cs="方正仿宋_GBK"/>
          <w:b w:val="0"/>
          <w:bCs w:val="0"/>
          <w:strike w:val="0"/>
          <w:dstrike w:val="0"/>
          <w:color w:val="auto"/>
          <w:sz w:val="32"/>
          <w:szCs w:val="32"/>
          <w:highlight w:val="none"/>
          <w:u w:val="none"/>
        </w:rPr>
        <w:t>市</w:t>
      </w:r>
      <w:r>
        <w:rPr>
          <w:rFonts w:hint="eastAsia" w:ascii="方正仿宋_GBK" w:eastAsia="方正仿宋_GBK" w:cs="方正仿宋_GBK"/>
          <w:b w:val="0"/>
          <w:bCs w:val="0"/>
          <w:strike w:val="0"/>
          <w:dstrike w:val="0"/>
          <w:color w:val="auto"/>
          <w:sz w:val="32"/>
          <w:szCs w:val="32"/>
          <w:highlight w:val="none"/>
          <w:u w:val="none"/>
          <w:lang w:eastAsia="zh-CN"/>
        </w:rPr>
        <w:t>、</w:t>
      </w:r>
      <w:r>
        <w:rPr>
          <w:rFonts w:ascii="方正仿宋_GBK" w:eastAsia="方正仿宋_GBK" w:cs="方正仿宋_GBK"/>
          <w:b w:val="0"/>
          <w:bCs w:val="0"/>
          <w:strike w:val="0"/>
          <w:dstrike w:val="0"/>
          <w:color w:val="auto"/>
          <w:sz w:val="32"/>
          <w:szCs w:val="32"/>
          <w:highlight w:val="none"/>
          <w:u w:val="none"/>
        </w:rPr>
        <w:t>县级</w:t>
      </w:r>
      <w:r>
        <w:rPr>
          <w:rFonts w:hint="eastAsia" w:ascii="方正仿宋_GBK" w:eastAsia="方正仿宋_GBK" w:cs="方正仿宋_GBK"/>
          <w:b w:val="0"/>
          <w:bCs w:val="0"/>
          <w:strike w:val="0"/>
          <w:dstrike w:val="0"/>
          <w:color w:val="auto"/>
          <w:sz w:val="32"/>
          <w:szCs w:val="32"/>
          <w:highlight w:val="none"/>
          <w:u w:val="none"/>
          <w:lang w:val="en-US" w:eastAsia="zh-CN"/>
        </w:rPr>
        <w:t>市</w:t>
      </w:r>
      <w:r>
        <w:rPr>
          <w:rFonts w:ascii="方正仿宋_GBK" w:eastAsia="方正仿宋_GBK" w:cs="方正仿宋_GBK"/>
          <w:b w:val="0"/>
          <w:bCs w:val="0"/>
          <w:strike w:val="0"/>
          <w:dstrike w:val="0"/>
          <w:color w:val="auto"/>
          <w:sz w:val="32"/>
          <w:szCs w:val="32"/>
          <w:highlight w:val="none"/>
          <w:u w:val="none"/>
          <w:lang w:val="en-US" w:eastAsia="zh-CN"/>
        </w:rPr>
        <w:t>、</w:t>
      </w:r>
      <w:r>
        <w:rPr>
          <w:rFonts w:hint="eastAsia" w:ascii="方正仿宋_GBK" w:eastAsia="方正仿宋_GBK" w:cs="方正仿宋_GBK"/>
          <w:b w:val="0"/>
          <w:bCs w:val="0"/>
          <w:strike w:val="0"/>
          <w:dstrike w:val="0"/>
          <w:color w:val="auto"/>
          <w:sz w:val="32"/>
          <w:szCs w:val="32"/>
          <w:highlight w:val="none"/>
          <w:u w:val="none"/>
        </w:rPr>
        <w:t>区</w:t>
      </w:r>
      <w:r>
        <w:rPr>
          <w:rFonts w:hint="eastAsia" w:ascii="方正仿宋_GBK" w:eastAsia="方正仿宋_GBK" w:cs="方正仿宋_GBK"/>
          <w:b w:val="0"/>
          <w:bCs w:val="0"/>
          <w:strike w:val="0"/>
          <w:dstrike w:val="0"/>
          <w:color w:val="auto"/>
          <w:sz w:val="32"/>
          <w:szCs w:val="32"/>
          <w:highlight w:val="none"/>
          <w:u w:val="none"/>
          <w:lang w:val="en-US" w:eastAsia="zh-CN"/>
        </w:rPr>
        <w:t>人民政府</w:t>
      </w:r>
      <w:r>
        <w:rPr>
          <w:rFonts w:hint="eastAsia" w:ascii="方正仿宋_GBK" w:eastAsia="方正仿宋_GBK" w:cs="方正仿宋_GBK"/>
          <w:b w:val="0"/>
          <w:bCs w:val="0"/>
          <w:strike w:val="0"/>
          <w:dstrike w:val="0"/>
          <w:color w:val="auto"/>
          <w:sz w:val="32"/>
          <w:szCs w:val="32"/>
          <w:highlight w:val="none"/>
          <w:u w:val="none"/>
        </w:rPr>
        <w:t>水行政主管部门按照管理权限负责辖区内水土保持工作</w:t>
      </w:r>
      <w:r>
        <w:rPr>
          <w:rFonts w:ascii="方正仿宋_GBK" w:eastAsia="方正仿宋_GBK" w:cs="方正仿宋_GBK"/>
          <w:b w:val="0"/>
          <w:bCs w:val="0"/>
          <w:strike w:val="0"/>
          <w:dstrike w:val="0"/>
          <w:color w:val="auto"/>
          <w:sz w:val="32"/>
          <w:szCs w:val="32"/>
          <w:highlight w:val="none"/>
          <w:u w:val="none"/>
        </w:rPr>
        <w:t>，</w:t>
      </w:r>
      <w:r>
        <w:rPr>
          <w:rFonts w:hint="eastAsia" w:ascii="方正仿宋_GBK" w:eastAsia="方正仿宋_GBK" w:cs="方正仿宋_GBK"/>
          <w:b w:val="0"/>
          <w:bCs w:val="0"/>
          <w:strike w:val="0"/>
          <w:dstrike w:val="0"/>
          <w:color w:val="auto"/>
          <w:sz w:val="32"/>
          <w:szCs w:val="32"/>
          <w:highlight w:val="none"/>
          <w:u w:val="none"/>
          <w:lang w:val="en-US" w:eastAsia="zh-CN"/>
        </w:rPr>
        <w:t>发展改革、自然资源规划、生态环境、农业农村、住房城乡建设、交通运输</w:t>
      </w:r>
      <w:r>
        <w:rPr>
          <w:rFonts w:hint="eastAsia" w:ascii="方正仿宋_GBK" w:eastAsia="方正仿宋_GBK" w:cs="方正仿宋_GBK"/>
          <w:b w:val="0"/>
          <w:bCs w:val="0"/>
          <w:strike w:val="0"/>
          <w:dstrike w:val="0"/>
          <w:color w:val="auto"/>
          <w:sz w:val="32"/>
          <w:szCs w:val="32"/>
          <w:highlight w:val="none"/>
          <w:u w:val="none"/>
        </w:rPr>
        <w:t>、城市管理</w:t>
      </w:r>
      <w:r>
        <w:rPr>
          <w:rFonts w:hint="eastAsia" w:ascii="方正仿宋_GBK" w:eastAsia="方正仿宋_GBK" w:cs="方正仿宋_GBK"/>
          <w:b w:val="0"/>
          <w:bCs w:val="0"/>
          <w:strike w:val="0"/>
          <w:dstrike w:val="0"/>
          <w:color w:val="auto"/>
          <w:sz w:val="32"/>
          <w:szCs w:val="32"/>
          <w:highlight w:val="none"/>
          <w:u w:val="none"/>
          <w:lang w:val="en-US" w:eastAsia="zh-CN"/>
        </w:rPr>
        <w:t>等部门按照各自职责，</w:t>
      </w:r>
      <w:r>
        <w:rPr>
          <w:rFonts w:hint="eastAsia" w:ascii="方正仿宋_GBK" w:eastAsia="方正仿宋_GBK" w:cs="方正仿宋_GBK"/>
          <w:b w:val="0"/>
          <w:bCs w:val="0"/>
          <w:strike w:val="0"/>
          <w:dstrike w:val="0"/>
          <w:color w:val="auto"/>
          <w:sz w:val="32"/>
          <w:szCs w:val="32"/>
          <w:highlight w:val="none"/>
          <w:u w:val="none"/>
        </w:rPr>
        <w:t>做好水土流失预防和治理的有关工作</w:t>
      </w:r>
      <w:r>
        <w:rPr>
          <w:rFonts w:hint="eastAsia" w:ascii="方正仿宋_GBK" w:eastAsia="方正仿宋_GBK" w:cs="方正仿宋_GBK"/>
          <w:b w:val="0"/>
          <w:bCs w:val="0"/>
          <w:strike w:val="0"/>
          <w:dstrike w:val="0"/>
          <w:color w:val="auto"/>
          <w:sz w:val="32"/>
          <w:szCs w:val="32"/>
          <w:highlight w:val="none"/>
          <w:u w:val="none"/>
          <w:lang w:val="en-US" w:eastAsia="zh-CN"/>
        </w:rPr>
        <w:t>。</w:t>
      </w:r>
    </w:p>
    <w:p w14:paraId="5B83CA23">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eastAsia="方正仿宋_GBK" w:cs="方正仿宋_GBK"/>
          <w:b w:val="0"/>
          <w:bCs w:val="0"/>
          <w:strike w:val="0"/>
          <w:dstrike w:val="0"/>
          <w:color w:val="auto"/>
          <w:sz w:val="32"/>
          <w:szCs w:val="32"/>
          <w:highlight w:val="none"/>
          <w:u w:val="none"/>
        </w:rPr>
      </w:pPr>
      <w:r>
        <w:rPr>
          <w:rFonts w:hint="eastAsia" w:ascii="方正仿宋_GBK" w:eastAsia="方正仿宋_GBK" w:cs="方正仿宋_GBK"/>
          <w:b w:val="0"/>
          <w:bCs w:val="0"/>
          <w:strike w:val="0"/>
          <w:dstrike w:val="0"/>
          <w:color w:val="auto"/>
          <w:sz w:val="32"/>
          <w:szCs w:val="32"/>
          <w:highlight w:val="none"/>
          <w:u w:val="none"/>
        </w:rPr>
        <w:t>镇人民政府、街道办事处应当加强对辖区内生产建设活动中水土流失预防和治理工作的监督管理，明确水土保持工作的管理机构及人员，向</w:t>
      </w:r>
      <w:r>
        <w:rPr>
          <w:rFonts w:ascii="方正仿宋_GBK" w:eastAsia="方正仿宋_GBK" w:cs="方正仿宋_GBK"/>
          <w:b w:val="0"/>
          <w:bCs w:val="0"/>
          <w:strike w:val="0"/>
          <w:dstrike w:val="0"/>
          <w:color w:val="auto"/>
          <w:sz w:val="32"/>
          <w:szCs w:val="32"/>
          <w:highlight w:val="none"/>
          <w:u w:val="none"/>
        </w:rPr>
        <w:t>县级</w:t>
      </w:r>
      <w:r>
        <w:rPr>
          <w:rFonts w:hint="eastAsia" w:ascii="方正仿宋_GBK" w:eastAsia="方正仿宋_GBK" w:cs="方正仿宋_GBK"/>
          <w:b w:val="0"/>
          <w:bCs w:val="0"/>
          <w:strike w:val="0"/>
          <w:dstrike w:val="0"/>
          <w:color w:val="auto"/>
          <w:sz w:val="32"/>
          <w:szCs w:val="32"/>
          <w:highlight w:val="none"/>
          <w:u w:val="none"/>
          <w:lang w:val="en-US" w:eastAsia="zh-CN"/>
        </w:rPr>
        <w:t>市</w:t>
      </w:r>
      <w:r>
        <w:rPr>
          <w:rFonts w:ascii="方正仿宋_GBK" w:eastAsia="方正仿宋_GBK" w:cs="方正仿宋_GBK"/>
          <w:b w:val="0"/>
          <w:bCs w:val="0"/>
          <w:strike w:val="0"/>
          <w:dstrike w:val="0"/>
          <w:color w:val="auto"/>
          <w:sz w:val="32"/>
          <w:szCs w:val="32"/>
          <w:highlight w:val="none"/>
          <w:u w:val="none"/>
          <w:lang w:val="en-US" w:eastAsia="zh-CN"/>
        </w:rPr>
        <w:t>、</w:t>
      </w:r>
      <w:r>
        <w:rPr>
          <w:rFonts w:hint="eastAsia" w:ascii="方正仿宋_GBK" w:eastAsia="方正仿宋_GBK" w:cs="方正仿宋_GBK"/>
          <w:b w:val="0"/>
          <w:bCs w:val="0"/>
          <w:strike w:val="0"/>
          <w:dstrike w:val="0"/>
          <w:color w:val="auto"/>
          <w:sz w:val="32"/>
          <w:szCs w:val="32"/>
          <w:highlight w:val="none"/>
          <w:u w:val="none"/>
        </w:rPr>
        <w:t>区水行政主管部门报告水土流失隐患、危害，依法制止并配合相关部门调查处理水土保持违法行为。</w:t>
      </w:r>
    </w:p>
    <w:p w14:paraId="7BDC5359">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hint="eastAsia" w:ascii="方正仿宋_GBK" w:eastAsia="方正仿宋_GBK" w:cs="方正仿宋_GBK"/>
          <w:b w:val="0"/>
          <w:bCs w:val="0"/>
          <w:strike w:val="0"/>
          <w:dstrike w:val="0"/>
          <w:color w:val="auto"/>
          <w:sz w:val="32"/>
          <w:szCs w:val="32"/>
          <w:highlight w:val="none"/>
          <w:u w:val="none"/>
          <w:lang w:val="en-US" w:eastAsia="zh-CN"/>
        </w:rPr>
      </w:pPr>
      <w:r>
        <w:rPr>
          <w:rFonts w:hint="eastAsia" w:ascii="方正仿宋_GBK" w:eastAsia="方正仿宋_GBK" w:cs="方正仿宋_GBK"/>
          <w:b/>
          <w:bCs/>
          <w:strike w:val="0"/>
          <w:dstrike w:val="0"/>
          <w:color w:val="auto"/>
          <w:sz w:val="32"/>
          <w:szCs w:val="32"/>
          <w:highlight w:val="none"/>
          <w:u w:val="none"/>
          <w:lang w:val="en-US" w:eastAsia="zh-CN"/>
        </w:rPr>
        <w:t>第四条【规划衔接】</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w:t>
      </w:r>
      <w:r>
        <w:rPr>
          <w:rFonts w:ascii="方正仿宋_GBK" w:eastAsia="方正仿宋_GBK" w:cs="方正仿宋_GBK"/>
          <w:b w:val="0"/>
          <w:bCs w:val="0"/>
          <w:strike w:val="0"/>
          <w:dstrike w:val="0"/>
          <w:color w:val="auto"/>
          <w:sz w:val="32"/>
          <w:szCs w:val="32"/>
          <w:highlight w:val="none"/>
          <w:u w:val="none"/>
          <w:lang w:val="en-US" w:eastAsia="zh-CN"/>
        </w:rPr>
        <w:t>有关</w:t>
      </w:r>
      <w:r>
        <w:rPr>
          <w:rFonts w:hint="eastAsia" w:ascii="方正仿宋_GBK" w:eastAsia="方正仿宋_GBK" w:cs="方正仿宋_GBK"/>
          <w:b w:val="0"/>
          <w:bCs w:val="0"/>
          <w:strike w:val="0"/>
          <w:dstrike w:val="0"/>
          <w:color w:val="auto"/>
          <w:sz w:val="32"/>
          <w:szCs w:val="32"/>
          <w:highlight w:val="none"/>
          <w:u w:val="none"/>
          <w:lang w:val="en-US" w:eastAsia="zh-CN"/>
        </w:rPr>
        <w:t>基础设施建设、土地开发利用、产业园区建设等</w:t>
      </w:r>
      <w:r>
        <w:rPr>
          <w:rFonts w:hint="eastAsia" w:ascii="方正仿宋_GBK" w:eastAsia="方正仿宋_GBK" w:cs="方正仿宋_GBK"/>
          <w:b w:val="0"/>
          <w:bCs w:val="0"/>
          <w:strike w:val="0"/>
          <w:dstrike w:val="0"/>
          <w:color w:val="auto"/>
          <w:sz w:val="32"/>
          <w:szCs w:val="32"/>
          <w:highlight w:val="none"/>
          <w:u w:val="none"/>
        </w:rPr>
        <w:t>涉及</w:t>
      </w:r>
      <w:r>
        <w:rPr>
          <w:rFonts w:hint="eastAsia" w:ascii="方正仿宋_GBK" w:eastAsia="方正仿宋_GBK" w:cs="方正仿宋_GBK"/>
          <w:b w:val="0"/>
          <w:bCs w:val="0"/>
          <w:strike w:val="0"/>
          <w:dstrike w:val="0"/>
          <w:color w:val="auto"/>
          <w:sz w:val="32"/>
          <w:szCs w:val="32"/>
          <w:highlight w:val="none"/>
          <w:u w:val="none"/>
          <w:lang w:val="en-US" w:eastAsia="zh-CN"/>
        </w:rPr>
        <w:t xml:space="preserve">国土空间开发利用方面的规划，在实施过程中可能造成水土流失的，规划的组织编制机关应当在规划中提出水土流失预防和治理的对策和措施，并在规划报请审批前征求本级人民政府水行政主管部门的意见。 </w:t>
      </w:r>
    </w:p>
    <w:p w14:paraId="204506D5">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eastAsia="方正仿宋_GBK" w:cs="方正仿宋_GBK"/>
          <w:b w:val="0"/>
          <w:bCs w:val="0"/>
          <w:strike w:val="0"/>
          <w:dstrike w:val="0"/>
          <w:color w:val="auto"/>
          <w:sz w:val="32"/>
          <w:szCs w:val="32"/>
          <w:highlight w:val="none"/>
          <w:u w:val="none"/>
        </w:rPr>
      </w:pPr>
      <w:r>
        <w:rPr>
          <w:rFonts w:hint="eastAsia" w:ascii="方正仿宋_GBK" w:eastAsia="方正仿宋_GBK" w:cs="方正仿宋_GBK"/>
          <w:b w:val="0"/>
          <w:bCs w:val="0"/>
          <w:strike w:val="0"/>
          <w:dstrike w:val="0"/>
          <w:color w:val="auto"/>
          <w:sz w:val="32"/>
          <w:szCs w:val="32"/>
          <w:highlight w:val="none"/>
          <w:u w:val="none"/>
        </w:rPr>
        <w:t>未提出水土流失预防和治理专项对策和措施的，或者提出的专项对策和措施不符合要求的，规划审批机关应当要求其补充或者修改；不补充或者修改的，规划审批机关不予批准。</w:t>
      </w:r>
    </w:p>
    <w:p w14:paraId="5BCC5955">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hint="eastAsia" w:ascii="方正仿宋_GBK" w:eastAsia="方正仿宋_GBK" w:cs="方正仿宋_GBK"/>
          <w:b w:val="0"/>
          <w:bCs w:val="0"/>
          <w:strike w:val="0"/>
          <w:dstrike w:val="0"/>
          <w:color w:val="auto"/>
          <w:sz w:val="32"/>
          <w:szCs w:val="32"/>
          <w:highlight w:val="none"/>
          <w:u w:val="none"/>
          <w:lang w:val="en-US" w:eastAsia="zh-CN"/>
        </w:rPr>
      </w:pPr>
      <w:r>
        <w:rPr>
          <w:rFonts w:hint="eastAsia" w:ascii="方正仿宋_GBK" w:eastAsia="方正仿宋_GBK" w:cs="方正仿宋_GBK"/>
          <w:b/>
          <w:bCs/>
          <w:strike w:val="0"/>
          <w:dstrike w:val="0"/>
          <w:color w:val="auto"/>
          <w:sz w:val="32"/>
          <w:szCs w:val="32"/>
          <w:highlight w:val="none"/>
          <w:u w:val="none"/>
        </w:rPr>
        <w:t>第</w:t>
      </w:r>
      <w:r>
        <w:rPr>
          <w:rFonts w:hint="eastAsia" w:ascii="方正仿宋_GBK" w:eastAsia="方正仿宋_GBK" w:cs="方正仿宋_GBK"/>
          <w:b/>
          <w:bCs/>
          <w:strike w:val="0"/>
          <w:dstrike w:val="0"/>
          <w:color w:val="auto"/>
          <w:sz w:val="32"/>
          <w:szCs w:val="32"/>
          <w:highlight w:val="none"/>
          <w:u w:val="none"/>
          <w:lang w:val="en-US" w:eastAsia="zh-CN"/>
        </w:rPr>
        <w:t>五</w:t>
      </w:r>
      <w:r>
        <w:rPr>
          <w:rFonts w:hint="eastAsia" w:ascii="方正仿宋_GBK" w:eastAsia="方正仿宋_GBK" w:cs="方正仿宋_GBK"/>
          <w:b/>
          <w:bCs/>
          <w:strike w:val="0"/>
          <w:dstrike w:val="0"/>
          <w:color w:val="auto"/>
          <w:sz w:val="32"/>
          <w:szCs w:val="32"/>
          <w:highlight w:val="none"/>
          <w:u w:val="none"/>
        </w:rPr>
        <w:t>条</w:t>
      </w:r>
      <w:r>
        <w:rPr>
          <w:rFonts w:hint="eastAsia" w:ascii="方正仿宋_GBK" w:eastAsia="方正仿宋_GBK" w:cs="方正仿宋_GBK"/>
          <w:b/>
          <w:bCs/>
          <w:strike w:val="0"/>
          <w:dstrike w:val="0"/>
          <w:color w:val="auto"/>
          <w:sz w:val="32"/>
          <w:szCs w:val="32"/>
          <w:highlight w:val="none"/>
          <w:u w:val="none"/>
          <w:lang w:eastAsia="zh-CN"/>
        </w:rPr>
        <w:t>【</w:t>
      </w:r>
      <w:r>
        <w:rPr>
          <w:rFonts w:hint="eastAsia" w:ascii="方正仿宋_GBK" w:eastAsia="方正仿宋_GBK" w:cs="方正仿宋_GBK"/>
          <w:b/>
          <w:bCs/>
          <w:strike w:val="0"/>
          <w:dstrike w:val="0"/>
          <w:color w:val="auto"/>
          <w:sz w:val="32"/>
          <w:szCs w:val="32"/>
          <w:highlight w:val="none"/>
          <w:u w:val="none"/>
          <w:lang w:val="en-US" w:eastAsia="zh-CN"/>
        </w:rPr>
        <w:t>信息共享</w:t>
      </w:r>
      <w:r>
        <w:rPr>
          <w:rFonts w:hint="eastAsia" w:ascii="方正仿宋_GBK" w:eastAsia="方正仿宋_GBK" w:cs="方正仿宋_GBK"/>
          <w:b/>
          <w:bCs/>
          <w:strike w:val="0"/>
          <w:dstrike w:val="0"/>
          <w:color w:val="auto"/>
          <w:sz w:val="32"/>
          <w:szCs w:val="32"/>
          <w:highlight w:val="none"/>
          <w:u w:val="none"/>
          <w:lang w:eastAsia="zh-CN"/>
        </w:rPr>
        <w:t>】</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w:t>
      </w:r>
      <w:r>
        <w:rPr>
          <w:rFonts w:ascii="方正仿宋_GBK" w:eastAsia="方正仿宋_GBK" w:cs="方正仿宋_GBK"/>
          <w:b w:val="0"/>
          <w:bCs w:val="0"/>
          <w:strike w:val="0"/>
          <w:dstrike w:val="0"/>
          <w:color w:val="auto"/>
          <w:sz w:val="32"/>
          <w:szCs w:val="32"/>
          <w:highlight w:val="none"/>
          <w:u w:val="none"/>
          <w:lang w:val="en-US" w:eastAsia="zh-CN"/>
        </w:rPr>
        <w:t>在</w:t>
      </w:r>
      <w:r>
        <w:rPr>
          <w:rFonts w:hint="eastAsia" w:ascii="方正仿宋_GBK" w:eastAsia="方正仿宋_GBK" w:cs="方正仿宋_GBK"/>
          <w:b w:val="0"/>
          <w:bCs w:val="0"/>
          <w:strike w:val="0"/>
          <w:dstrike w:val="0"/>
          <w:color w:val="auto"/>
          <w:sz w:val="32"/>
          <w:szCs w:val="32"/>
          <w:highlight w:val="none"/>
          <w:u w:val="none"/>
          <w:lang w:val="en-US" w:eastAsia="zh-CN"/>
        </w:rPr>
        <w:t>水土流失重点预防区、重点治理区</w:t>
      </w:r>
      <w:r>
        <w:rPr>
          <w:rFonts w:ascii="方正仿宋_GBK" w:eastAsia="方正仿宋_GBK" w:cs="方正仿宋_GBK"/>
          <w:b w:val="0"/>
          <w:bCs w:val="0"/>
          <w:strike w:val="0"/>
          <w:dstrike w:val="0"/>
          <w:color w:val="auto"/>
          <w:sz w:val="32"/>
          <w:szCs w:val="32"/>
          <w:highlight w:val="none"/>
          <w:u w:val="none"/>
          <w:lang w:val="en-US" w:eastAsia="zh-CN"/>
        </w:rPr>
        <w:t>以及</w:t>
      </w:r>
      <w:r>
        <w:rPr>
          <w:rFonts w:hint="eastAsia" w:ascii="方正仿宋_GBK" w:eastAsia="方正仿宋_GBK" w:cs="方正仿宋_GBK"/>
          <w:b w:val="0"/>
          <w:bCs w:val="0"/>
          <w:strike w:val="0"/>
          <w:dstrike w:val="0"/>
          <w:color w:val="auto"/>
          <w:sz w:val="32"/>
          <w:szCs w:val="32"/>
          <w:highlight w:val="none"/>
          <w:u w:val="none"/>
          <w:lang w:val="en-US" w:eastAsia="zh-CN"/>
        </w:rPr>
        <w:t>水土保持规划确定的容易发生水土流失的其他</w:t>
      </w:r>
      <w:r>
        <w:rPr>
          <w:rFonts w:ascii="方正仿宋_GBK" w:eastAsia="方正仿宋_GBK" w:cs="方正仿宋_GBK"/>
          <w:b w:val="0"/>
          <w:bCs w:val="0"/>
          <w:strike w:val="0"/>
          <w:dstrike w:val="0"/>
          <w:color w:val="auto"/>
          <w:sz w:val="32"/>
          <w:szCs w:val="32"/>
          <w:highlight w:val="none"/>
          <w:u w:val="none"/>
          <w:lang w:val="en-US" w:eastAsia="zh-CN"/>
        </w:rPr>
        <w:t>区域开办可能造成水土流失的生产建设项目</w:t>
      </w:r>
      <w:r>
        <w:rPr>
          <w:rFonts w:hint="eastAsia" w:ascii="方正仿宋_GBK" w:eastAsia="方正仿宋_GBK" w:cs="方正仿宋_GBK"/>
          <w:b w:val="0"/>
          <w:bCs w:val="0"/>
          <w:strike w:val="0"/>
          <w:dstrike w:val="0"/>
          <w:color w:val="auto"/>
          <w:sz w:val="32"/>
          <w:szCs w:val="32"/>
          <w:highlight w:val="none"/>
          <w:u w:val="none"/>
          <w:lang w:val="en-US" w:eastAsia="zh-CN"/>
        </w:rPr>
        <w:t>，相关政府职能部门应当在开工建设前与同级水行政主管部门共享生产建设项目的立项、开工等信息，在竣工验收前共享生产建设项目的验收信息。</w:t>
      </w:r>
    </w:p>
    <w:p w14:paraId="6DA39BCE">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ascii="方正仿宋_GBK" w:eastAsia="方正仿宋_GBK" w:cs="方正仿宋_GBK"/>
          <w:b w:val="0"/>
          <w:bCs w:val="0"/>
          <w:strike w:val="0"/>
          <w:dstrike w:val="0"/>
          <w:color w:val="auto"/>
          <w:sz w:val="32"/>
          <w:szCs w:val="32"/>
          <w:highlight w:val="none"/>
          <w:u w:val="none"/>
          <w:lang w:val="en-US" w:eastAsia="zh-CN"/>
        </w:rPr>
      </w:pPr>
      <w:r>
        <w:rPr>
          <w:rFonts w:hint="eastAsia" w:ascii="方正仿宋_GBK" w:eastAsia="方正仿宋_GBK" w:cs="方正仿宋_GBK"/>
          <w:b/>
          <w:bCs/>
          <w:strike w:val="0"/>
          <w:dstrike w:val="0"/>
          <w:color w:val="auto"/>
          <w:sz w:val="32"/>
          <w:szCs w:val="32"/>
          <w:highlight w:val="none"/>
          <w:u w:val="none"/>
        </w:rPr>
        <w:t>第</w:t>
      </w:r>
      <w:r>
        <w:rPr>
          <w:rFonts w:hint="eastAsia" w:ascii="方正仿宋_GBK" w:eastAsia="方正仿宋_GBK" w:cs="方正仿宋_GBK"/>
          <w:b/>
          <w:bCs/>
          <w:strike w:val="0"/>
          <w:dstrike w:val="0"/>
          <w:color w:val="auto"/>
          <w:sz w:val="32"/>
          <w:szCs w:val="32"/>
          <w:highlight w:val="none"/>
          <w:u w:val="none"/>
          <w:lang w:val="en-US" w:eastAsia="zh-CN"/>
        </w:rPr>
        <w:t>六</w:t>
      </w:r>
      <w:r>
        <w:rPr>
          <w:rFonts w:hint="eastAsia" w:ascii="方正仿宋_GBK" w:eastAsia="方正仿宋_GBK" w:cs="方正仿宋_GBK"/>
          <w:b/>
          <w:bCs/>
          <w:strike w:val="0"/>
          <w:dstrike w:val="0"/>
          <w:color w:val="auto"/>
          <w:sz w:val="32"/>
          <w:szCs w:val="32"/>
          <w:highlight w:val="none"/>
          <w:u w:val="none"/>
        </w:rPr>
        <w:t>条</w:t>
      </w:r>
      <w:r>
        <w:rPr>
          <w:rFonts w:hint="eastAsia" w:ascii="方正仿宋_GBK" w:eastAsia="方正仿宋_GBK" w:cs="方正仿宋_GBK"/>
          <w:b/>
          <w:bCs/>
          <w:strike w:val="0"/>
          <w:dstrike w:val="0"/>
          <w:color w:val="auto"/>
          <w:sz w:val="32"/>
          <w:szCs w:val="32"/>
          <w:highlight w:val="none"/>
          <w:u w:val="none"/>
          <w:lang w:eastAsia="zh-CN"/>
        </w:rPr>
        <w:t>【</w:t>
      </w:r>
      <w:r>
        <w:rPr>
          <w:rFonts w:hint="eastAsia" w:ascii="方正仿宋_GBK" w:eastAsia="方正仿宋_GBK" w:cs="方正仿宋_GBK"/>
          <w:b/>
          <w:bCs/>
          <w:strike w:val="0"/>
          <w:dstrike w:val="0"/>
          <w:color w:val="auto"/>
          <w:sz w:val="32"/>
          <w:szCs w:val="32"/>
          <w:highlight w:val="none"/>
          <w:u w:val="none"/>
          <w:lang w:val="en-US" w:eastAsia="zh-CN"/>
        </w:rPr>
        <w:t>方案编报</w:t>
      </w:r>
      <w:r>
        <w:rPr>
          <w:rFonts w:hint="eastAsia" w:ascii="方正仿宋_GBK" w:eastAsia="方正仿宋_GBK" w:cs="方正仿宋_GBK"/>
          <w:b/>
          <w:bCs/>
          <w:strike w:val="0"/>
          <w:dstrike w:val="0"/>
          <w:color w:val="auto"/>
          <w:sz w:val="32"/>
          <w:szCs w:val="32"/>
          <w:highlight w:val="none"/>
          <w:u w:val="none"/>
          <w:lang w:eastAsia="zh-CN"/>
        </w:rPr>
        <w:t>】</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w:t>
      </w:r>
      <w:r>
        <w:rPr>
          <w:rFonts w:ascii="方正仿宋_GBK" w:eastAsia="方正仿宋_GBK" w:cs="方正仿宋_GBK"/>
          <w:b w:val="0"/>
          <w:bCs w:val="0"/>
          <w:strike w:val="0"/>
          <w:dstrike w:val="0"/>
          <w:color w:val="auto"/>
          <w:sz w:val="32"/>
          <w:szCs w:val="32"/>
          <w:highlight w:val="none"/>
          <w:u w:val="none"/>
          <w:lang w:val="en-US" w:eastAsia="zh-CN"/>
        </w:rPr>
        <w:t>依法应当编制水土保持方案的生产建设项目，生产建设单位未编制水土保持方案或者水土保持方案未经水行政主管部门批准的，生产建设项目不得开工建设。</w:t>
      </w:r>
    </w:p>
    <w:p w14:paraId="5A7D31B4">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eastAsia="方正仿宋_GBK" w:cs="方正仿宋_GBK"/>
          <w:b w:val="0"/>
          <w:bCs w:val="0"/>
          <w:strike w:val="0"/>
          <w:dstrike w:val="0"/>
          <w:color w:val="auto"/>
          <w:sz w:val="32"/>
          <w:szCs w:val="32"/>
          <w:highlight w:val="none"/>
          <w:u w:val="none"/>
          <w:lang w:val="en-US" w:eastAsia="zh-CN"/>
        </w:rPr>
      </w:pPr>
      <w:r>
        <w:rPr>
          <w:rFonts w:hint="eastAsia" w:ascii="方正仿宋_GBK" w:eastAsia="方正仿宋_GBK" w:cs="方正仿宋_GBK"/>
          <w:b w:val="0"/>
          <w:bCs w:val="0"/>
          <w:strike w:val="0"/>
          <w:dstrike w:val="0"/>
          <w:color w:val="auto"/>
          <w:sz w:val="32"/>
          <w:szCs w:val="32"/>
          <w:highlight w:val="none"/>
          <w:u w:val="none"/>
          <w:lang w:val="en-US" w:eastAsia="zh-CN"/>
        </w:rPr>
        <w:t>实施水土保持区域评估范围内的生产建设项目，应当编制水土保持方案报告书的可以编制水土保持方案报告表。</w:t>
      </w:r>
    </w:p>
    <w:p w14:paraId="739E1749">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ascii="方正仿宋_GBK" w:eastAsia="方正仿宋_GBK" w:cs="方正仿宋_GBK"/>
          <w:b w:val="0"/>
          <w:bCs w:val="0"/>
          <w:strike w:val="0"/>
          <w:dstrike w:val="0"/>
          <w:color w:val="auto"/>
          <w:sz w:val="32"/>
          <w:szCs w:val="32"/>
          <w:highlight w:val="none"/>
          <w:u w:val="none"/>
          <w:lang w:val="en-US" w:eastAsia="zh-CN"/>
        </w:rPr>
      </w:pPr>
      <w:r>
        <w:rPr>
          <w:rFonts w:ascii="方正仿宋_GBK" w:eastAsia="方正仿宋_GBK" w:cs="方正仿宋_GBK"/>
          <w:b/>
          <w:bCs/>
          <w:strike w:val="0"/>
          <w:dstrike w:val="0"/>
          <w:color w:val="auto"/>
          <w:sz w:val="32"/>
          <w:szCs w:val="32"/>
          <w:highlight w:val="none"/>
          <w:u w:val="none"/>
          <w:lang w:val="en-US" w:eastAsia="zh-CN"/>
        </w:rPr>
        <w:t>第</w:t>
      </w:r>
      <w:r>
        <w:rPr>
          <w:rFonts w:hint="eastAsia" w:ascii="方正仿宋_GBK" w:eastAsia="方正仿宋_GBK" w:cs="方正仿宋_GBK"/>
          <w:b/>
          <w:bCs/>
          <w:strike w:val="0"/>
          <w:dstrike w:val="0"/>
          <w:color w:val="auto"/>
          <w:sz w:val="32"/>
          <w:szCs w:val="32"/>
          <w:highlight w:val="none"/>
          <w:u w:val="none"/>
          <w:lang w:val="en-US" w:eastAsia="zh-CN"/>
        </w:rPr>
        <w:t>七</w:t>
      </w:r>
      <w:r>
        <w:rPr>
          <w:rFonts w:ascii="方正仿宋_GBK" w:eastAsia="方正仿宋_GBK" w:cs="方正仿宋_GBK"/>
          <w:b/>
          <w:bCs/>
          <w:strike w:val="0"/>
          <w:dstrike w:val="0"/>
          <w:color w:val="auto"/>
          <w:sz w:val="32"/>
          <w:szCs w:val="32"/>
          <w:highlight w:val="none"/>
          <w:u w:val="none"/>
          <w:lang w:val="en-US" w:eastAsia="zh-CN"/>
        </w:rPr>
        <w:t>条</w:t>
      </w:r>
      <w:r>
        <w:rPr>
          <w:rFonts w:hint="eastAsia" w:ascii="方正仿宋_GBK" w:eastAsia="方正仿宋_GBK" w:cs="方正仿宋_GBK"/>
          <w:b w:val="0"/>
          <w:bCs w:val="0"/>
          <w:strike w:val="0"/>
          <w:dstrike w:val="0"/>
          <w:color w:val="auto"/>
          <w:sz w:val="32"/>
          <w:szCs w:val="32"/>
          <w:highlight w:val="none"/>
          <w:u w:val="none"/>
          <w:lang w:val="en-US" w:eastAsia="zh-CN"/>
        </w:rPr>
        <w:t>【</w:t>
      </w:r>
      <w:r>
        <w:rPr>
          <w:rFonts w:hint="eastAsia" w:ascii="方正仿宋_GBK" w:eastAsia="方正仿宋_GBK" w:cs="方正仿宋_GBK"/>
          <w:b/>
          <w:bCs/>
          <w:strike w:val="0"/>
          <w:dstrike w:val="0"/>
          <w:color w:val="auto"/>
          <w:sz w:val="32"/>
          <w:szCs w:val="32"/>
          <w:highlight w:val="none"/>
          <w:u w:val="none"/>
          <w:lang w:val="en-US" w:eastAsia="zh-CN"/>
        </w:rPr>
        <w:t>方案</w:t>
      </w:r>
      <w:r>
        <w:rPr>
          <w:rFonts w:ascii="方正仿宋_GBK" w:eastAsia="方正仿宋_GBK" w:cs="方正仿宋_GBK"/>
          <w:b/>
          <w:bCs/>
          <w:strike w:val="0"/>
          <w:dstrike w:val="0"/>
          <w:color w:val="auto"/>
          <w:sz w:val="32"/>
          <w:szCs w:val="32"/>
          <w:highlight w:val="none"/>
          <w:u w:val="none"/>
          <w:lang w:val="en-US" w:eastAsia="zh-CN"/>
        </w:rPr>
        <w:t>时效</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w:t>
      </w:r>
      <w:r>
        <w:rPr>
          <w:rFonts w:ascii="方正仿宋_GBK" w:eastAsia="方正仿宋_GBK" w:cs="方正仿宋_GBK"/>
          <w:b w:val="0"/>
          <w:bCs w:val="0"/>
          <w:strike w:val="0"/>
          <w:dstrike w:val="0"/>
          <w:color w:val="auto"/>
          <w:sz w:val="32"/>
          <w:szCs w:val="32"/>
          <w:highlight w:val="none"/>
          <w:u w:val="none"/>
          <w:lang w:val="en-US" w:eastAsia="zh-CN"/>
        </w:rPr>
        <w:t>水土保持方案自批准之日起满三年，生产建设项目方开工建设的，其水土保持方案应当报原审批部门重新审核。</w:t>
      </w:r>
    </w:p>
    <w:p w14:paraId="789EDB66">
      <w:pPr>
        <w:keepNext w:val="0"/>
        <w:keepLines w:val="0"/>
        <w:pageBreakBefore w:val="0"/>
        <w:widowControl w:val="0"/>
        <w:kinsoku/>
        <w:wordWrap/>
        <w:overflowPunct/>
        <w:topLinePunct w:val="0"/>
        <w:autoSpaceDE/>
        <w:autoSpaceDN/>
        <w:bidi w:val="0"/>
        <w:adjustRightInd/>
        <w:snapToGrid/>
        <w:spacing w:beforeLines="0" w:afterLines="0" w:line="520" w:lineRule="exact"/>
        <w:ind w:firstLine="643" w:firstLineChars="200"/>
        <w:jc w:val="left"/>
        <w:textAlignment w:val="auto"/>
        <w:rPr>
          <w:rFonts w:hint="eastAsia" w:ascii="方正仿宋_GBK" w:eastAsia="方正仿宋_GBK" w:cs="方正仿宋_GBK"/>
          <w:b w:val="0"/>
          <w:bCs w:val="0"/>
          <w:strike w:val="0"/>
          <w:dstrike w:val="0"/>
          <w:color w:val="auto"/>
          <w:sz w:val="32"/>
          <w:szCs w:val="32"/>
          <w:highlight w:val="none"/>
          <w:u w:val="none"/>
        </w:rPr>
      </w:pPr>
      <w:r>
        <w:rPr>
          <w:rFonts w:hint="eastAsia" w:ascii="方正仿宋_GBK" w:eastAsia="方正仿宋_GBK" w:cs="方正仿宋_GBK"/>
          <w:b/>
          <w:bCs/>
          <w:strike w:val="0"/>
          <w:dstrike w:val="0"/>
          <w:color w:val="auto"/>
          <w:sz w:val="32"/>
          <w:szCs w:val="32"/>
          <w:highlight w:val="none"/>
          <w:u w:val="none"/>
        </w:rPr>
        <w:t>第</w:t>
      </w:r>
      <w:r>
        <w:rPr>
          <w:rFonts w:hint="eastAsia" w:ascii="方正仿宋_GBK" w:eastAsia="方正仿宋_GBK" w:cs="方正仿宋_GBK"/>
          <w:b/>
          <w:bCs/>
          <w:strike w:val="0"/>
          <w:dstrike w:val="0"/>
          <w:color w:val="auto"/>
          <w:sz w:val="32"/>
          <w:szCs w:val="32"/>
          <w:highlight w:val="none"/>
          <w:u w:val="none"/>
          <w:lang w:val="en-US" w:eastAsia="zh-CN"/>
        </w:rPr>
        <w:t>八</w:t>
      </w:r>
      <w:r>
        <w:rPr>
          <w:rFonts w:hint="eastAsia" w:ascii="方正仿宋_GBK" w:eastAsia="方正仿宋_GBK" w:cs="方正仿宋_GBK"/>
          <w:b/>
          <w:bCs/>
          <w:strike w:val="0"/>
          <w:dstrike w:val="0"/>
          <w:color w:val="auto"/>
          <w:sz w:val="32"/>
          <w:szCs w:val="32"/>
          <w:highlight w:val="none"/>
          <w:u w:val="none"/>
        </w:rPr>
        <w:t>条</w:t>
      </w:r>
      <w:r>
        <w:rPr>
          <w:rFonts w:hint="eastAsia" w:ascii="方正仿宋_GBK" w:eastAsia="方正仿宋_GBK" w:cs="方正仿宋_GBK"/>
          <w:b/>
          <w:bCs/>
          <w:strike w:val="0"/>
          <w:dstrike w:val="0"/>
          <w:color w:val="auto"/>
          <w:sz w:val="32"/>
          <w:szCs w:val="32"/>
          <w:highlight w:val="none"/>
          <w:u w:val="none"/>
          <w:lang w:eastAsia="zh-CN"/>
        </w:rPr>
        <w:t>【</w:t>
      </w:r>
      <w:r>
        <w:rPr>
          <w:rFonts w:hint="eastAsia" w:ascii="方正仿宋_GBK" w:eastAsia="方正仿宋_GBK" w:cs="方正仿宋_GBK"/>
          <w:b/>
          <w:bCs/>
          <w:strike w:val="0"/>
          <w:dstrike w:val="0"/>
          <w:color w:val="auto"/>
          <w:sz w:val="32"/>
          <w:szCs w:val="32"/>
          <w:highlight w:val="none"/>
          <w:u w:val="none"/>
          <w:lang w:val="en-US" w:eastAsia="zh-CN"/>
        </w:rPr>
        <w:t>水保监测</w:t>
      </w:r>
      <w:r>
        <w:rPr>
          <w:rFonts w:hint="eastAsia" w:ascii="方正仿宋_GBK" w:eastAsia="方正仿宋_GBK" w:cs="方正仿宋_GBK"/>
          <w:b/>
          <w:bCs/>
          <w:strike w:val="0"/>
          <w:dstrike w:val="0"/>
          <w:color w:val="auto"/>
          <w:sz w:val="32"/>
          <w:szCs w:val="32"/>
          <w:highlight w:val="none"/>
          <w:u w:val="none"/>
          <w:lang w:eastAsia="zh-CN"/>
        </w:rPr>
        <w:t>】</w:t>
      </w:r>
      <w:r>
        <w:rPr>
          <w:rFonts w:hint="eastAsia" w:ascii="方正仿宋_GBK" w:eastAsia="方正仿宋_GBK" w:cs="方正仿宋_GBK"/>
          <w:b/>
          <w:bCs/>
          <w:strike w:val="0"/>
          <w:dstrike w:val="0"/>
          <w:color w:val="auto"/>
          <w:sz w:val="32"/>
          <w:szCs w:val="32"/>
          <w:highlight w:val="none"/>
          <w:u w:val="none"/>
          <w:lang w:val="en-US" w:eastAsia="zh-CN"/>
        </w:rPr>
        <w:t xml:space="preserve">  </w:t>
      </w:r>
      <w:r>
        <w:rPr>
          <w:rFonts w:hint="eastAsia" w:ascii="方正仿宋_GBK" w:eastAsia="方正仿宋_GBK" w:cs="方正仿宋_GBK"/>
          <w:b w:val="0"/>
          <w:bCs w:val="0"/>
          <w:strike w:val="0"/>
          <w:dstrike w:val="0"/>
          <w:color w:val="auto"/>
          <w:sz w:val="32"/>
          <w:szCs w:val="32"/>
          <w:highlight w:val="none"/>
          <w:u w:val="none"/>
        </w:rPr>
        <w:t>编制水土保持方案的生产建设项目，用地面积</w:t>
      </w:r>
      <w:r>
        <w:rPr>
          <w:rFonts w:hint="eastAsia" w:ascii="方正仿宋_GBK" w:eastAsia="方正仿宋_GBK" w:cs="方正仿宋_GBK"/>
          <w:b w:val="0"/>
          <w:bCs w:val="0"/>
          <w:strike w:val="0"/>
          <w:dstrike w:val="0"/>
          <w:color w:val="auto"/>
          <w:sz w:val="32"/>
          <w:szCs w:val="32"/>
          <w:highlight w:val="none"/>
          <w:u w:val="none"/>
          <w:lang w:val="en-US" w:eastAsia="zh-CN"/>
        </w:rPr>
        <w:t>5公顷</w:t>
      </w:r>
      <w:r>
        <w:rPr>
          <w:rFonts w:hint="eastAsia" w:ascii="方正仿宋_GBK" w:eastAsia="方正仿宋_GBK" w:cs="方正仿宋_GBK"/>
          <w:b w:val="0"/>
          <w:bCs w:val="0"/>
          <w:strike w:val="0"/>
          <w:dstrike w:val="0"/>
          <w:color w:val="auto"/>
          <w:sz w:val="32"/>
          <w:szCs w:val="32"/>
          <w:highlight w:val="none"/>
          <w:u w:val="none"/>
        </w:rPr>
        <w:t>以上或者挖填土石方总量</w:t>
      </w:r>
      <w:r>
        <w:rPr>
          <w:rFonts w:hint="eastAsia" w:ascii="方正仿宋_GBK" w:eastAsia="方正仿宋_GBK" w:cs="方正仿宋_GBK"/>
          <w:b w:val="0"/>
          <w:bCs w:val="0"/>
          <w:strike w:val="0"/>
          <w:dstrike w:val="0"/>
          <w:color w:val="auto"/>
          <w:sz w:val="32"/>
          <w:szCs w:val="32"/>
          <w:highlight w:val="none"/>
          <w:u w:val="none"/>
          <w:lang w:val="en-US" w:eastAsia="zh-CN"/>
        </w:rPr>
        <w:t>5</w:t>
      </w:r>
      <w:r>
        <w:rPr>
          <w:rFonts w:hint="eastAsia" w:ascii="方正仿宋_GBK" w:eastAsia="方正仿宋_GBK" w:cs="方正仿宋_GBK"/>
          <w:b w:val="0"/>
          <w:bCs w:val="0"/>
          <w:strike w:val="0"/>
          <w:dstrike w:val="0"/>
          <w:color w:val="auto"/>
          <w:sz w:val="32"/>
          <w:szCs w:val="32"/>
          <w:highlight w:val="none"/>
          <w:u w:val="none"/>
        </w:rPr>
        <w:t>万立方米以上的，生产建设单位应当自行或者委托具备水土保持监测工作相应能力和水平的单位，对生产建设活动造成的水土流失进行监测，并将监测情况每季度上报水行政主管部门。</w:t>
      </w:r>
    </w:p>
    <w:p w14:paraId="06529F52">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hint="eastAsia" w:ascii="方正仿宋_GBK" w:eastAsia="方正仿宋_GBK" w:cs="方正仿宋_GBK"/>
          <w:b w:val="0"/>
          <w:bCs w:val="0"/>
          <w:strike w:val="0"/>
          <w:dstrike w:val="0"/>
          <w:color w:val="auto"/>
          <w:sz w:val="32"/>
          <w:szCs w:val="32"/>
          <w:highlight w:val="none"/>
          <w:u w:val="none"/>
        </w:rPr>
      </w:pPr>
      <w:r>
        <w:rPr>
          <w:rFonts w:hint="eastAsia" w:ascii="方正仿宋_GBK" w:eastAsia="方正仿宋_GBK" w:cs="方正仿宋_GBK"/>
          <w:b/>
          <w:bCs/>
          <w:strike w:val="0"/>
          <w:dstrike w:val="0"/>
          <w:color w:val="auto"/>
          <w:sz w:val="32"/>
          <w:szCs w:val="32"/>
          <w:highlight w:val="none"/>
          <w:u w:val="none"/>
        </w:rPr>
        <w:t>第</w:t>
      </w:r>
      <w:r>
        <w:rPr>
          <w:rFonts w:hint="eastAsia" w:ascii="方正仿宋_GBK" w:eastAsia="方正仿宋_GBK" w:cs="方正仿宋_GBK"/>
          <w:b/>
          <w:bCs/>
          <w:strike w:val="0"/>
          <w:dstrike w:val="0"/>
          <w:color w:val="auto"/>
          <w:sz w:val="32"/>
          <w:szCs w:val="32"/>
          <w:highlight w:val="none"/>
          <w:u w:val="none"/>
          <w:lang w:val="en-US" w:eastAsia="zh-CN"/>
        </w:rPr>
        <w:t>九</w:t>
      </w:r>
      <w:r>
        <w:rPr>
          <w:rFonts w:hint="eastAsia" w:ascii="方正仿宋_GBK" w:eastAsia="方正仿宋_GBK" w:cs="方正仿宋_GBK"/>
          <w:b/>
          <w:bCs/>
          <w:strike w:val="0"/>
          <w:dstrike w:val="0"/>
          <w:color w:val="auto"/>
          <w:sz w:val="32"/>
          <w:szCs w:val="32"/>
          <w:highlight w:val="none"/>
          <w:u w:val="none"/>
        </w:rPr>
        <w:t>条</w:t>
      </w:r>
      <w:r>
        <w:rPr>
          <w:rFonts w:hint="eastAsia" w:ascii="方正仿宋_GBK" w:eastAsia="方正仿宋_GBK" w:cs="方正仿宋_GBK"/>
          <w:b/>
          <w:bCs/>
          <w:strike w:val="0"/>
          <w:dstrike w:val="0"/>
          <w:color w:val="auto"/>
          <w:sz w:val="32"/>
          <w:szCs w:val="32"/>
          <w:highlight w:val="none"/>
          <w:u w:val="none"/>
          <w:lang w:eastAsia="zh-CN"/>
        </w:rPr>
        <w:t>【</w:t>
      </w:r>
      <w:r>
        <w:rPr>
          <w:rFonts w:hint="eastAsia" w:ascii="方正仿宋_GBK" w:eastAsia="方正仿宋_GBK" w:cs="方正仿宋_GBK"/>
          <w:b/>
          <w:bCs/>
          <w:strike w:val="0"/>
          <w:dstrike w:val="0"/>
          <w:color w:val="auto"/>
          <w:sz w:val="32"/>
          <w:szCs w:val="32"/>
          <w:highlight w:val="none"/>
          <w:u w:val="none"/>
          <w:lang w:val="en-US" w:eastAsia="zh-CN"/>
        </w:rPr>
        <w:t>土石方管理</w:t>
      </w:r>
      <w:r>
        <w:rPr>
          <w:rFonts w:hint="eastAsia" w:ascii="方正仿宋_GBK" w:eastAsia="方正仿宋_GBK" w:cs="方正仿宋_GBK"/>
          <w:b/>
          <w:bCs/>
          <w:strike w:val="0"/>
          <w:dstrike w:val="0"/>
          <w:color w:val="auto"/>
          <w:sz w:val="32"/>
          <w:szCs w:val="32"/>
          <w:highlight w:val="none"/>
          <w:u w:val="none"/>
          <w:lang w:eastAsia="zh-CN"/>
        </w:rPr>
        <w:t>】</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w:t>
      </w:r>
      <w:r>
        <w:rPr>
          <w:rFonts w:hint="eastAsia" w:ascii="方正仿宋_GBK" w:eastAsia="方正仿宋_GBK" w:cs="方正仿宋_GBK"/>
          <w:b w:val="0"/>
          <w:bCs w:val="0"/>
          <w:strike w:val="0"/>
          <w:dstrike w:val="0"/>
          <w:color w:val="auto"/>
          <w:sz w:val="32"/>
          <w:szCs w:val="32"/>
          <w:highlight w:val="none"/>
          <w:u w:val="none"/>
        </w:rPr>
        <w:t>生产建设活动中涉及土石方挖填的，生产建设单位应当加强施工管理，减少地表扰动范围、裸露时间和土石方挖填量，</w:t>
      </w:r>
      <w:r>
        <w:rPr>
          <w:rFonts w:hint="eastAsia" w:ascii="方正仿宋_GBK" w:eastAsia="方正仿宋_GBK" w:cs="方正仿宋_GBK"/>
          <w:b w:val="0"/>
          <w:bCs w:val="0"/>
          <w:strike w:val="0"/>
          <w:dstrike w:val="0"/>
          <w:color w:val="auto"/>
          <w:sz w:val="32"/>
          <w:szCs w:val="32"/>
          <w:highlight w:val="none"/>
          <w:u w:val="none"/>
          <w:lang w:val="en-US" w:eastAsia="zh-CN"/>
        </w:rPr>
        <w:t>并采用裸土苫盖、喷淋等措施</w:t>
      </w:r>
      <w:r>
        <w:rPr>
          <w:rFonts w:hint="eastAsia" w:ascii="方正仿宋_GBK" w:eastAsia="方正仿宋_GBK" w:cs="方正仿宋_GBK"/>
          <w:b w:val="0"/>
          <w:bCs w:val="0"/>
          <w:strike w:val="0"/>
          <w:dstrike w:val="0"/>
          <w:color w:val="auto"/>
          <w:sz w:val="32"/>
          <w:szCs w:val="32"/>
          <w:highlight w:val="none"/>
          <w:u w:val="none"/>
        </w:rPr>
        <w:t xml:space="preserve">控制施工扬尘，防止泥沙流入河道和排水管网。 </w:t>
      </w:r>
    </w:p>
    <w:p w14:paraId="2F430A72">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eastAsia="方正仿宋_GBK" w:cs="方正仿宋_GBK"/>
          <w:b w:val="0"/>
          <w:bCs w:val="0"/>
          <w:strike w:val="0"/>
          <w:dstrike w:val="0"/>
          <w:color w:val="auto"/>
          <w:sz w:val="32"/>
          <w:szCs w:val="32"/>
          <w:highlight w:val="none"/>
          <w:u w:val="none"/>
        </w:rPr>
      </w:pPr>
      <w:r>
        <w:rPr>
          <w:rFonts w:hint="eastAsia" w:ascii="方正仿宋_GBK" w:eastAsia="方正仿宋_GBK" w:cs="方正仿宋_GBK"/>
          <w:b w:val="0"/>
          <w:bCs w:val="0"/>
          <w:strike w:val="0"/>
          <w:dstrike w:val="0"/>
          <w:color w:val="auto"/>
          <w:sz w:val="32"/>
          <w:szCs w:val="32"/>
          <w:highlight w:val="none"/>
          <w:u w:val="none"/>
        </w:rPr>
        <w:t>生产建设单位应当承担生产建设活动中</w:t>
      </w:r>
      <w:r>
        <w:rPr>
          <w:rFonts w:hint="eastAsia" w:ascii="方正仿宋_GBK" w:eastAsia="方正仿宋_GBK" w:cs="方正仿宋_GBK"/>
          <w:b w:val="0"/>
          <w:bCs w:val="0"/>
          <w:strike w:val="0"/>
          <w:dstrike w:val="0"/>
          <w:color w:val="auto"/>
          <w:sz w:val="32"/>
          <w:szCs w:val="32"/>
          <w:highlight w:val="none"/>
          <w:u w:val="none"/>
          <w:lang w:val="en-US" w:eastAsia="zh-CN"/>
        </w:rPr>
        <w:t>的</w:t>
      </w:r>
      <w:r>
        <w:rPr>
          <w:rFonts w:hint="eastAsia" w:ascii="方正仿宋_GBK" w:eastAsia="方正仿宋_GBK" w:cs="方正仿宋_GBK"/>
          <w:b w:val="0"/>
          <w:bCs w:val="0"/>
          <w:strike w:val="0"/>
          <w:dstrike w:val="0"/>
          <w:color w:val="auto"/>
          <w:sz w:val="32"/>
          <w:szCs w:val="32"/>
          <w:highlight w:val="none"/>
          <w:u w:val="none"/>
        </w:rPr>
        <w:t>废弃砂石、渣土、淤泥等处置与管理责任，按照水土保持方案要求，采取专门堆放、及时清理防护、综合利用等措施，避免造成水土流失。</w:t>
      </w:r>
    </w:p>
    <w:p w14:paraId="0757AEE9">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eastAsia="方正仿宋_GBK" w:cs="方正仿宋_GBK"/>
          <w:b w:val="0"/>
          <w:bCs w:val="0"/>
          <w:strike w:val="0"/>
          <w:dstrike w:val="0"/>
          <w:color w:val="auto"/>
          <w:sz w:val="32"/>
          <w:szCs w:val="32"/>
          <w:highlight w:val="none"/>
          <w:u w:val="none"/>
        </w:rPr>
      </w:pPr>
      <w:r>
        <w:rPr>
          <w:rFonts w:hint="eastAsia" w:ascii="方正仿宋_GBK" w:eastAsia="方正仿宋_GBK" w:cs="方正仿宋_GBK"/>
          <w:b w:val="0"/>
          <w:bCs w:val="0"/>
          <w:strike w:val="0"/>
          <w:dstrike w:val="0"/>
          <w:color w:val="auto"/>
          <w:sz w:val="32"/>
          <w:szCs w:val="32"/>
          <w:highlight w:val="none"/>
          <w:u w:val="none"/>
        </w:rPr>
        <w:t>矿坑修复、低洼地区填高、国土绿化等应当优</w:t>
      </w:r>
      <w:r>
        <w:rPr>
          <w:rFonts w:hint="eastAsia" w:ascii="方正仿宋_GBK" w:eastAsia="方正仿宋_GBK" w:cs="方正仿宋_GBK"/>
          <w:b w:val="0"/>
          <w:bCs w:val="0"/>
          <w:strike w:val="0"/>
          <w:dstrike w:val="0"/>
          <w:color w:val="auto"/>
          <w:sz w:val="32"/>
          <w:szCs w:val="32"/>
          <w:highlight w:val="none"/>
          <w:u w:val="none"/>
          <w:lang w:val="en-US" w:eastAsia="zh-CN"/>
        </w:rPr>
        <w:t>先</w:t>
      </w:r>
      <w:r>
        <w:rPr>
          <w:rFonts w:hint="eastAsia" w:ascii="方正仿宋_GBK" w:eastAsia="方正仿宋_GBK" w:cs="方正仿宋_GBK"/>
          <w:b w:val="0"/>
          <w:bCs w:val="0"/>
          <w:strike w:val="0"/>
          <w:dstrike w:val="0"/>
          <w:color w:val="auto"/>
          <w:sz w:val="32"/>
          <w:szCs w:val="32"/>
          <w:highlight w:val="none"/>
          <w:u w:val="none"/>
        </w:rPr>
        <w:t>消纳生产建设活动中产生的符合相关标准</w:t>
      </w:r>
      <w:r>
        <w:rPr>
          <w:rFonts w:hint="eastAsia" w:ascii="方正仿宋_GBK" w:eastAsia="方正仿宋_GBK" w:cs="方正仿宋_GBK"/>
          <w:b w:val="0"/>
          <w:bCs w:val="0"/>
          <w:strike w:val="0"/>
          <w:dstrike w:val="0"/>
          <w:color w:val="auto"/>
          <w:sz w:val="32"/>
          <w:szCs w:val="32"/>
          <w:highlight w:val="none"/>
          <w:u w:val="none"/>
          <w:lang w:val="en-US" w:eastAsia="zh-CN"/>
        </w:rPr>
        <w:t>要求</w:t>
      </w:r>
      <w:r>
        <w:rPr>
          <w:rFonts w:hint="eastAsia" w:ascii="方正仿宋_GBK" w:eastAsia="方正仿宋_GBK" w:cs="方正仿宋_GBK"/>
          <w:b w:val="0"/>
          <w:bCs w:val="0"/>
          <w:strike w:val="0"/>
          <w:dstrike w:val="0"/>
          <w:color w:val="auto"/>
          <w:sz w:val="32"/>
          <w:szCs w:val="32"/>
          <w:highlight w:val="none"/>
          <w:u w:val="none"/>
        </w:rPr>
        <w:t>的无害化砂石、渣土以及河湖淤泥。</w:t>
      </w:r>
    </w:p>
    <w:p w14:paraId="18D0EEED">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highlight w:val="none"/>
          <w:u w:val="none"/>
        </w:rPr>
      </w:pPr>
      <w:r>
        <w:rPr>
          <w:rFonts w:hint="eastAsia" w:ascii="仿宋_GB2312" w:eastAsia="仿宋_GB2312"/>
          <w:sz w:val="32"/>
          <w:szCs w:val="32"/>
          <w:highlight w:val="none"/>
          <w:u w:val="none"/>
          <w:lang w:val="en-US" w:eastAsia="zh-CN"/>
        </w:rPr>
        <w:t>市、县级市、区人民政府应当充分借助信息化手段，</w:t>
      </w:r>
      <w:r>
        <w:rPr>
          <w:rFonts w:hint="eastAsia" w:ascii="仿宋_GB2312" w:eastAsia="仿宋_GB2312"/>
          <w:sz w:val="32"/>
          <w:szCs w:val="32"/>
          <w:highlight w:val="none"/>
          <w:u w:val="none"/>
        </w:rPr>
        <w:t>加强对生产建设活动废弃</w:t>
      </w:r>
      <w:r>
        <w:rPr>
          <w:rFonts w:hint="eastAsia" w:ascii="方正仿宋_GBK" w:eastAsia="方正仿宋_GBK" w:cs="方正仿宋_GBK"/>
          <w:b w:val="0"/>
          <w:bCs w:val="0"/>
          <w:strike w:val="0"/>
          <w:dstrike w:val="0"/>
          <w:color w:val="auto"/>
          <w:sz w:val="32"/>
          <w:szCs w:val="32"/>
          <w:highlight w:val="none"/>
          <w:u w:val="none"/>
        </w:rPr>
        <w:t>砂石、渣土、淤泥</w:t>
      </w:r>
      <w:r>
        <w:rPr>
          <w:rFonts w:hint="eastAsia" w:ascii="方正仿宋_GBK" w:eastAsia="方正仿宋_GBK" w:cs="方正仿宋_GBK"/>
          <w:b w:val="0"/>
          <w:bCs w:val="0"/>
          <w:strike w:val="0"/>
          <w:dstrike w:val="0"/>
          <w:color w:val="auto"/>
          <w:sz w:val="32"/>
          <w:szCs w:val="32"/>
          <w:highlight w:val="none"/>
          <w:u w:val="none"/>
          <w:lang w:val="en-US" w:eastAsia="zh-CN"/>
        </w:rPr>
        <w:t>等</w:t>
      </w:r>
      <w:r>
        <w:rPr>
          <w:rFonts w:hint="eastAsia" w:ascii="仿宋_GB2312" w:eastAsia="仿宋_GB2312"/>
          <w:sz w:val="32"/>
          <w:szCs w:val="32"/>
          <w:highlight w:val="none"/>
          <w:u w:val="none"/>
        </w:rPr>
        <w:t>收集、清运、集中堆放的管理。</w:t>
      </w:r>
    </w:p>
    <w:p w14:paraId="2252A99E">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hint="eastAsia" w:ascii="方正仿宋_GBK" w:eastAsia="方正仿宋_GBK" w:cs="方正仿宋_GBK"/>
          <w:b w:val="0"/>
          <w:bCs w:val="0"/>
          <w:strike w:val="0"/>
          <w:dstrike w:val="0"/>
          <w:color w:val="auto"/>
          <w:sz w:val="32"/>
          <w:szCs w:val="32"/>
          <w:highlight w:val="none"/>
          <w:u w:val="none"/>
        </w:rPr>
      </w:pPr>
      <w:r>
        <w:rPr>
          <w:rFonts w:hint="eastAsia" w:ascii="方正仿宋_GBK" w:eastAsia="方正仿宋_GBK" w:cs="方正仿宋_GBK"/>
          <w:b/>
          <w:bCs/>
          <w:strike w:val="0"/>
          <w:dstrike w:val="0"/>
          <w:color w:val="auto"/>
          <w:sz w:val="32"/>
          <w:szCs w:val="32"/>
          <w:highlight w:val="none"/>
          <w:u w:val="none"/>
        </w:rPr>
        <w:t>第</w:t>
      </w:r>
      <w:r>
        <w:rPr>
          <w:rFonts w:hint="eastAsia" w:ascii="方正仿宋_GBK" w:eastAsia="方正仿宋_GBK" w:cs="方正仿宋_GBK"/>
          <w:b/>
          <w:bCs/>
          <w:strike w:val="0"/>
          <w:dstrike w:val="0"/>
          <w:color w:val="auto"/>
          <w:sz w:val="32"/>
          <w:szCs w:val="32"/>
          <w:highlight w:val="none"/>
          <w:u w:val="none"/>
          <w:lang w:val="en-US" w:eastAsia="zh-CN"/>
        </w:rPr>
        <w:t>十</w:t>
      </w:r>
      <w:r>
        <w:rPr>
          <w:rFonts w:hint="eastAsia" w:ascii="方正仿宋_GBK" w:eastAsia="方正仿宋_GBK" w:cs="方正仿宋_GBK"/>
          <w:b/>
          <w:bCs/>
          <w:strike w:val="0"/>
          <w:dstrike w:val="0"/>
          <w:color w:val="auto"/>
          <w:sz w:val="32"/>
          <w:szCs w:val="32"/>
          <w:highlight w:val="none"/>
          <w:u w:val="none"/>
        </w:rPr>
        <w:t>条【验收</w:t>
      </w:r>
      <w:r>
        <w:rPr>
          <w:rFonts w:hint="eastAsia" w:ascii="方正仿宋_GBK" w:eastAsia="方正仿宋_GBK" w:cs="方正仿宋_GBK"/>
          <w:b/>
          <w:bCs/>
          <w:strike w:val="0"/>
          <w:dstrike w:val="0"/>
          <w:color w:val="auto"/>
          <w:sz w:val="32"/>
          <w:szCs w:val="32"/>
          <w:highlight w:val="none"/>
          <w:u w:val="none"/>
          <w:lang w:val="en-US" w:eastAsia="zh-CN"/>
        </w:rPr>
        <w:t>要求</w:t>
      </w:r>
      <w:r>
        <w:rPr>
          <w:rFonts w:hint="eastAsia" w:ascii="方正仿宋_GBK" w:eastAsia="方正仿宋_GBK" w:cs="方正仿宋_GBK"/>
          <w:b/>
          <w:bCs/>
          <w:strike w:val="0"/>
          <w:dstrike w:val="0"/>
          <w:color w:val="auto"/>
          <w:sz w:val="32"/>
          <w:szCs w:val="32"/>
          <w:highlight w:val="none"/>
          <w:u w:val="none"/>
        </w:rPr>
        <w:t>】</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w:t>
      </w:r>
      <w:r>
        <w:rPr>
          <w:rFonts w:ascii="方正仿宋_GBK" w:eastAsia="方正仿宋_GBK" w:cs="方正仿宋_GBK"/>
          <w:b w:val="0"/>
          <w:bCs w:val="0"/>
          <w:strike w:val="0"/>
          <w:dstrike w:val="0"/>
          <w:color w:val="auto"/>
          <w:sz w:val="32"/>
          <w:szCs w:val="32"/>
          <w:highlight w:val="none"/>
          <w:u w:val="none"/>
          <w:lang w:val="en-US" w:eastAsia="zh-CN"/>
        </w:rPr>
        <w:t>依法应当编制水土保持方案的</w:t>
      </w:r>
      <w:r>
        <w:rPr>
          <w:rFonts w:hint="eastAsia" w:ascii="方正仿宋_GBK" w:eastAsia="方正仿宋_GBK" w:cs="方正仿宋_GBK"/>
          <w:b w:val="0"/>
          <w:bCs w:val="0"/>
          <w:strike w:val="0"/>
          <w:dstrike w:val="0"/>
          <w:color w:val="auto"/>
          <w:sz w:val="32"/>
          <w:szCs w:val="32"/>
          <w:highlight w:val="none"/>
          <w:u w:val="none"/>
        </w:rPr>
        <w:t>生产建设项目竣工验收</w:t>
      </w:r>
      <w:r>
        <w:rPr>
          <w:rFonts w:hint="eastAsia" w:ascii="方正仿宋_GBK" w:eastAsia="方正仿宋_GBK" w:cs="方正仿宋_GBK"/>
          <w:b w:val="0"/>
          <w:bCs w:val="0"/>
          <w:color w:val="auto"/>
          <w:sz w:val="28"/>
          <w:szCs w:val="28"/>
          <w:highlight w:val="none"/>
          <w:u w:val="none"/>
          <w:lang w:val="en-US" w:eastAsia="zh-CN"/>
        </w:rPr>
        <w:t>前</w:t>
      </w:r>
      <w:r>
        <w:rPr>
          <w:rFonts w:hint="eastAsia" w:ascii="方正仿宋_GBK" w:eastAsia="方正仿宋_GBK" w:cs="方正仿宋_GBK"/>
          <w:b w:val="0"/>
          <w:bCs w:val="0"/>
          <w:strike w:val="0"/>
          <w:dstrike w:val="0"/>
          <w:color w:val="auto"/>
          <w:sz w:val="32"/>
          <w:szCs w:val="32"/>
          <w:highlight w:val="none"/>
          <w:u w:val="none"/>
        </w:rPr>
        <w:t>，应当验收水土保持设施</w:t>
      </w:r>
      <w:r>
        <w:rPr>
          <w:rFonts w:ascii="方正仿宋_GBK" w:eastAsia="方正仿宋_GBK" w:cs="方正仿宋_GBK"/>
          <w:b w:val="0"/>
          <w:bCs w:val="0"/>
          <w:strike w:val="0"/>
          <w:dstrike w:val="0"/>
          <w:color w:val="auto"/>
          <w:sz w:val="32"/>
          <w:szCs w:val="32"/>
          <w:highlight w:val="none"/>
          <w:u w:val="none"/>
        </w:rPr>
        <w:t>。</w:t>
      </w:r>
      <w:r>
        <w:rPr>
          <w:rFonts w:hint="eastAsia" w:ascii="方正仿宋_GBK" w:eastAsia="方正仿宋_GBK" w:cs="方正仿宋_GBK"/>
          <w:b w:val="0"/>
          <w:bCs w:val="0"/>
          <w:strike w:val="0"/>
          <w:dstrike w:val="0"/>
          <w:color w:val="auto"/>
          <w:sz w:val="32"/>
          <w:szCs w:val="32"/>
          <w:highlight w:val="none"/>
          <w:u w:val="none"/>
        </w:rPr>
        <w:t>分期建设、分期投产使用的，其水土保持设施应当分期</w:t>
      </w:r>
      <w:r>
        <w:rPr>
          <w:rFonts w:hint="eastAsia" w:ascii="方正仿宋_GBK" w:eastAsia="方正仿宋_GBK" w:cs="方正仿宋_GBK"/>
          <w:b w:val="0"/>
          <w:bCs w:val="0"/>
          <w:strike w:val="0"/>
          <w:dstrike w:val="0"/>
          <w:color w:val="auto"/>
          <w:sz w:val="32"/>
          <w:szCs w:val="32"/>
          <w:highlight w:val="none"/>
          <w:u w:val="none"/>
          <w:lang w:val="en-US" w:eastAsia="zh-CN"/>
        </w:rPr>
        <w:t>同步</w:t>
      </w:r>
      <w:r>
        <w:rPr>
          <w:rFonts w:hint="eastAsia" w:ascii="方正仿宋_GBK" w:eastAsia="方正仿宋_GBK" w:cs="方正仿宋_GBK"/>
          <w:b w:val="0"/>
          <w:bCs w:val="0"/>
          <w:strike w:val="0"/>
          <w:dstrike w:val="0"/>
          <w:color w:val="auto"/>
          <w:sz w:val="32"/>
          <w:szCs w:val="32"/>
          <w:highlight w:val="none"/>
          <w:u w:val="none"/>
        </w:rPr>
        <w:t>验收</w:t>
      </w:r>
      <w:r>
        <w:rPr>
          <w:rFonts w:ascii="方正仿宋_GBK" w:eastAsia="方正仿宋_GBK" w:cs="方正仿宋_GBK"/>
          <w:b w:val="0"/>
          <w:bCs w:val="0"/>
          <w:strike w:val="0"/>
          <w:dstrike w:val="0"/>
          <w:color w:val="auto"/>
          <w:sz w:val="32"/>
          <w:szCs w:val="32"/>
          <w:highlight w:val="none"/>
          <w:u w:val="none"/>
        </w:rPr>
        <w:t>。</w:t>
      </w:r>
      <w:r>
        <w:rPr>
          <w:rFonts w:hint="eastAsia" w:ascii="方正仿宋_GBK" w:eastAsia="方正仿宋_GBK" w:cs="方正仿宋_GBK"/>
          <w:b w:val="0"/>
          <w:bCs w:val="0"/>
          <w:strike w:val="0"/>
          <w:dstrike w:val="0"/>
          <w:color w:val="auto"/>
          <w:sz w:val="32"/>
          <w:szCs w:val="32"/>
          <w:highlight w:val="none"/>
          <w:u w:val="none"/>
        </w:rPr>
        <w:t>未经验收或者验收不合格的，生产建设项目不得投产使用。</w:t>
      </w:r>
    </w:p>
    <w:p w14:paraId="5B212519">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hint="eastAsia" w:ascii="方正仿宋_GBK" w:eastAsia="方正仿宋_GBK" w:cs="方正仿宋_GBK"/>
          <w:b w:val="0"/>
          <w:bCs w:val="0"/>
          <w:strike w:val="0"/>
          <w:dstrike w:val="0"/>
          <w:color w:val="auto"/>
          <w:sz w:val="32"/>
          <w:szCs w:val="32"/>
          <w:highlight w:val="none"/>
          <w:u w:val="none"/>
        </w:rPr>
      </w:pPr>
      <w:r>
        <w:rPr>
          <w:rFonts w:hint="eastAsia" w:ascii="方正仿宋_GBK" w:eastAsia="方正仿宋_GBK" w:cs="方正仿宋_GBK"/>
          <w:b/>
          <w:bCs/>
          <w:strike w:val="0"/>
          <w:dstrike w:val="0"/>
          <w:color w:val="auto"/>
          <w:sz w:val="32"/>
          <w:szCs w:val="32"/>
          <w:highlight w:val="none"/>
          <w:u w:val="none"/>
        </w:rPr>
        <w:t>第</w:t>
      </w:r>
      <w:r>
        <w:rPr>
          <w:rFonts w:hint="eastAsia" w:ascii="方正仿宋_GBK" w:eastAsia="方正仿宋_GBK" w:cs="方正仿宋_GBK"/>
          <w:b/>
          <w:bCs/>
          <w:strike w:val="0"/>
          <w:dstrike w:val="0"/>
          <w:color w:val="auto"/>
          <w:sz w:val="32"/>
          <w:szCs w:val="32"/>
          <w:highlight w:val="none"/>
          <w:u w:val="none"/>
          <w:lang w:val="en-US" w:eastAsia="zh-CN"/>
        </w:rPr>
        <w:t>十一条</w:t>
      </w:r>
      <w:r>
        <w:rPr>
          <w:rFonts w:hint="eastAsia" w:ascii="方正仿宋_GBK" w:eastAsia="方正仿宋_GBK" w:cs="方正仿宋_GBK"/>
          <w:b/>
          <w:bCs/>
          <w:strike w:val="0"/>
          <w:dstrike w:val="0"/>
          <w:color w:val="auto"/>
          <w:sz w:val="32"/>
          <w:szCs w:val="32"/>
          <w:highlight w:val="none"/>
          <w:u w:val="none"/>
        </w:rPr>
        <w:t>【</w:t>
      </w:r>
      <w:r>
        <w:rPr>
          <w:rFonts w:hint="eastAsia" w:ascii="方正仿宋_GBK" w:eastAsia="方正仿宋_GBK" w:cs="方正仿宋_GBK"/>
          <w:b/>
          <w:bCs/>
          <w:strike w:val="0"/>
          <w:dstrike w:val="0"/>
          <w:color w:val="auto"/>
          <w:sz w:val="32"/>
          <w:szCs w:val="32"/>
          <w:highlight w:val="none"/>
          <w:u w:val="none"/>
          <w:lang w:val="en-US" w:eastAsia="zh-CN"/>
        </w:rPr>
        <w:t>技术服务</w:t>
      </w:r>
      <w:r>
        <w:rPr>
          <w:rFonts w:hint="eastAsia" w:ascii="方正仿宋_GBK" w:eastAsia="方正仿宋_GBK" w:cs="方正仿宋_GBK"/>
          <w:b/>
          <w:bCs/>
          <w:strike w:val="0"/>
          <w:dstrike w:val="0"/>
          <w:color w:val="auto"/>
          <w:sz w:val="32"/>
          <w:szCs w:val="32"/>
          <w:highlight w:val="none"/>
          <w:u w:val="none"/>
        </w:rPr>
        <w:t>要求】</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w:t>
      </w:r>
      <w:r>
        <w:rPr>
          <w:rFonts w:hint="eastAsia" w:ascii="方正仿宋_GBK" w:eastAsia="方正仿宋_GBK" w:cs="方正仿宋_GBK"/>
          <w:b w:val="0"/>
          <w:bCs w:val="0"/>
          <w:strike w:val="0"/>
          <w:dstrike w:val="0"/>
          <w:color w:val="auto"/>
          <w:sz w:val="32"/>
          <w:szCs w:val="32"/>
          <w:highlight w:val="none"/>
          <w:u w:val="none"/>
        </w:rPr>
        <w:t>从事水土保持方案、</w:t>
      </w:r>
      <w:r>
        <w:rPr>
          <w:rFonts w:ascii="方正仿宋_GBK" w:eastAsia="方正仿宋_GBK" w:cs="方正仿宋_GBK"/>
          <w:b w:val="0"/>
          <w:bCs w:val="0"/>
          <w:strike w:val="0"/>
          <w:dstrike w:val="0"/>
          <w:color w:val="auto"/>
          <w:sz w:val="32"/>
          <w:szCs w:val="32"/>
          <w:highlight w:val="none"/>
          <w:u w:val="none"/>
        </w:rPr>
        <w:t>验收报告</w:t>
      </w:r>
      <w:r>
        <w:rPr>
          <w:rFonts w:hint="eastAsia" w:ascii="方正仿宋_GBK" w:eastAsia="方正仿宋_GBK" w:cs="方正仿宋_GBK"/>
          <w:b w:val="0"/>
          <w:bCs w:val="0"/>
          <w:strike w:val="0"/>
          <w:dstrike w:val="0"/>
          <w:color w:val="auto"/>
          <w:sz w:val="32"/>
          <w:szCs w:val="32"/>
          <w:highlight w:val="none"/>
          <w:u w:val="none"/>
        </w:rPr>
        <w:t>编制</w:t>
      </w:r>
      <w:r>
        <w:rPr>
          <w:rFonts w:ascii="方正仿宋_GBK" w:eastAsia="方正仿宋_GBK" w:cs="方正仿宋_GBK"/>
          <w:b w:val="0"/>
          <w:bCs w:val="0"/>
          <w:strike w:val="0"/>
          <w:dstrike w:val="0"/>
          <w:color w:val="auto"/>
          <w:sz w:val="32"/>
          <w:szCs w:val="32"/>
          <w:highlight w:val="none"/>
          <w:u w:val="none"/>
        </w:rPr>
        <w:t>以</w:t>
      </w:r>
      <w:r>
        <w:rPr>
          <w:rFonts w:hint="eastAsia" w:ascii="方正仿宋_GBK" w:eastAsia="方正仿宋_GBK" w:cs="方正仿宋_GBK"/>
          <w:b w:val="0"/>
          <w:bCs w:val="0"/>
          <w:strike w:val="0"/>
          <w:dstrike w:val="0"/>
          <w:color w:val="auto"/>
          <w:sz w:val="32"/>
          <w:szCs w:val="32"/>
          <w:highlight w:val="none"/>
          <w:u w:val="none"/>
        </w:rPr>
        <w:t>及</w:t>
      </w:r>
      <w:r>
        <w:rPr>
          <w:rFonts w:ascii="方正仿宋_GBK" w:eastAsia="方正仿宋_GBK" w:cs="方正仿宋_GBK"/>
          <w:b w:val="0"/>
          <w:bCs w:val="0"/>
          <w:strike w:val="0"/>
          <w:dstrike w:val="0"/>
          <w:color w:val="auto"/>
          <w:sz w:val="32"/>
          <w:szCs w:val="32"/>
          <w:highlight w:val="none"/>
          <w:u w:val="none"/>
        </w:rPr>
        <w:t>提供</w:t>
      </w:r>
      <w:r>
        <w:rPr>
          <w:rFonts w:hint="eastAsia" w:ascii="方正仿宋_GBK" w:eastAsia="方正仿宋_GBK" w:cs="方正仿宋_GBK"/>
          <w:b w:val="0"/>
          <w:bCs w:val="0"/>
          <w:strike w:val="0"/>
          <w:dstrike w:val="0"/>
          <w:color w:val="auto"/>
          <w:sz w:val="32"/>
          <w:szCs w:val="32"/>
          <w:highlight w:val="none"/>
          <w:u w:val="none"/>
        </w:rPr>
        <w:t>水土保持监测、监理等技术服务</w:t>
      </w:r>
      <w:r>
        <w:rPr>
          <w:rFonts w:ascii="方正仿宋_GBK" w:eastAsia="方正仿宋_GBK" w:cs="方正仿宋_GBK"/>
          <w:b w:val="0"/>
          <w:bCs w:val="0"/>
          <w:strike w:val="0"/>
          <w:dstrike w:val="0"/>
          <w:color w:val="auto"/>
          <w:sz w:val="32"/>
          <w:szCs w:val="32"/>
          <w:highlight w:val="none"/>
          <w:u w:val="none"/>
        </w:rPr>
        <w:t>的</w:t>
      </w:r>
      <w:r>
        <w:rPr>
          <w:rFonts w:hint="eastAsia" w:ascii="方正仿宋_GBK" w:eastAsia="方正仿宋_GBK" w:cs="方正仿宋_GBK"/>
          <w:b w:val="0"/>
          <w:bCs w:val="0"/>
          <w:strike w:val="0"/>
          <w:dstrike w:val="0"/>
          <w:color w:val="auto"/>
          <w:sz w:val="32"/>
          <w:szCs w:val="32"/>
          <w:highlight w:val="none"/>
          <w:u w:val="none"/>
        </w:rPr>
        <w:t>机构，应当遵守有关法律法规、技术标准</w:t>
      </w:r>
      <w:r>
        <w:rPr>
          <w:rFonts w:ascii="方正仿宋_GBK" w:eastAsia="方正仿宋_GBK" w:cs="方正仿宋_GBK"/>
          <w:b w:val="0"/>
          <w:bCs w:val="0"/>
          <w:strike w:val="0"/>
          <w:dstrike w:val="0"/>
          <w:color w:val="auto"/>
          <w:sz w:val="32"/>
          <w:szCs w:val="32"/>
          <w:highlight w:val="none"/>
          <w:u w:val="none"/>
        </w:rPr>
        <w:t>和</w:t>
      </w:r>
      <w:r>
        <w:rPr>
          <w:rFonts w:hint="eastAsia" w:ascii="方正仿宋_GBK" w:eastAsia="方正仿宋_GBK" w:cs="方正仿宋_GBK"/>
          <w:b w:val="0"/>
          <w:bCs w:val="0"/>
          <w:strike w:val="0"/>
          <w:dstrike w:val="0"/>
          <w:color w:val="auto"/>
          <w:sz w:val="32"/>
          <w:szCs w:val="32"/>
          <w:highlight w:val="none"/>
          <w:u w:val="none"/>
        </w:rPr>
        <w:t>规程规范，不得弄虚作假，伪造、篡改、虚报、瞒报数据。</w:t>
      </w:r>
    </w:p>
    <w:p w14:paraId="10797617">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ascii="方正仿宋_GBK" w:eastAsia="方正仿宋_GBK" w:cs="方正仿宋_GBK"/>
          <w:b w:val="0"/>
          <w:bCs w:val="0"/>
          <w:strike w:val="0"/>
          <w:dstrike w:val="0"/>
          <w:color w:val="auto"/>
          <w:sz w:val="32"/>
          <w:szCs w:val="32"/>
          <w:highlight w:val="none"/>
          <w:u w:val="none"/>
          <w:lang w:val="en-US" w:eastAsia="zh-CN"/>
        </w:rPr>
      </w:pPr>
      <w:r>
        <w:rPr>
          <w:rFonts w:hint="eastAsia" w:ascii="方正仿宋_GBK" w:eastAsia="方正仿宋_GBK" w:cs="方正仿宋_GBK"/>
          <w:b/>
          <w:bCs/>
          <w:strike w:val="0"/>
          <w:dstrike w:val="0"/>
          <w:color w:val="auto"/>
          <w:sz w:val="32"/>
          <w:szCs w:val="32"/>
          <w:highlight w:val="none"/>
          <w:u w:val="none"/>
          <w:lang w:val="en-US" w:eastAsia="zh-CN"/>
        </w:rPr>
        <w:t>第十二</w:t>
      </w:r>
      <w:r>
        <w:rPr>
          <w:rFonts w:hint="eastAsia" w:ascii="方正仿宋_GBK" w:eastAsia="方正仿宋_GBK" w:cs="方正仿宋_GBK"/>
          <w:b/>
          <w:bCs/>
          <w:strike w:val="0"/>
          <w:dstrike w:val="0"/>
          <w:color w:val="auto"/>
          <w:sz w:val="32"/>
          <w:szCs w:val="32"/>
          <w:highlight w:val="none"/>
          <w:u w:val="none"/>
        </w:rPr>
        <w:t>条</w:t>
      </w:r>
      <w:r>
        <w:rPr>
          <w:rFonts w:hint="eastAsia" w:ascii="方正仿宋_GBK" w:eastAsia="方正仿宋_GBK" w:cs="方正仿宋_GBK"/>
          <w:b/>
          <w:bCs/>
          <w:strike w:val="0"/>
          <w:dstrike w:val="0"/>
          <w:color w:val="auto"/>
          <w:sz w:val="32"/>
          <w:szCs w:val="32"/>
          <w:highlight w:val="none"/>
          <w:u w:val="none"/>
          <w:lang w:val="en-US" w:eastAsia="zh-CN"/>
        </w:rPr>
        <w:t>【补偿费征收使用】</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w:t>
      </w:r>
      <w:r>
        <w:rPr>
          <w:rFonts w:ascii="方正仿宋_GBK" w:eastAsia="方正仿宋_GBK" w:cs="方正仿宋_GBK"/>
          <w:b w:val="0"/>
          <w:bCs w:val="0"/>
          <w:strike w:val="0"/>
          <w:dstrike w:val="0"/>
          <w:color w:val="auto"/>
          <w:sz w:val="32"/>
          <w:szCs w:val="32"/>
          <w:highlight w:val="none"/>
          <w:u w:val="none"/>
          <w:lang w:val="en-US" w:eastAsia="zh-CN"/>
        </w:rPr>
        <w:t>水土保持补偿费应当主要用于水土流失预防、</w:t>
      </w:r>
      <w:r>
        <w:rPr>
          <w:rFonts w:hint="eastAsia" w:ascii="方正仿宋_GBK" w:eastAsia="方正仿宋_GBK" w:cs="方正仿宋_GBK"/>
          <w:b w:val="0"/>
          <w:bCs w:val="0"/>
          <w:strike w:val="0"/>
          <w:dstrike w:val="0"/>
          <w:color w:val="auto"/>
          <w:sz w:val="32"/>
          <w:szCs w:val="32"/>
          <w:highlight w:val="none"/>
          <w:u w:val="none"/>
          <w:lang w:val="en-US" w:eastAsia="zh-CN"/>
        </w:rPr>
        <w:t>水土保持工程</w:t>
      </w:r>
      <w:r>
        <w:rPr>
          <w:rFonts w:ascii="方正仿宋_GBK" w:eastAsia="方正仿宋_GBK" w:cs="方正仿宋_GBK"/>
          <w:b w:val="0"/>
          <w:bCs w:val="0"/>
          <w:strike w:val="0"/>
          <w:dstrike w:val="0"/>
          <w:color w:val="auto"/>
          <w:sz w:val="32"/>
          <w:szCs w:val="32"/>
          <w:highlight w:val="none"/>
          <w:u w:val="none"/>
          <w:lang w:val="en-US" w:eastAsia="zh-CN"/>
        </w:rPr>
        <w:t>治理、生态清洁小流域建设</w:t>
      </w:r>
      <w:r>
        <w:rPr>
          <w:rFonts w:hint="eastAsia" w:ascii="方正仿宋_GBK" w:eastAsia="方正仿宋_GBK" w:cs="方正仿宋_GBK"/>
          <w:b w:val="0"/>
          <w:bCs w:val="0"/>
          <w:strike w:val="0"/>
          <w:dstrike w:val="0"/>
          <w:color w:val="auto"/>
          <w:sz w:val="32"/>
          <w:szCs w:val="32"/>
          <w:highlight w:val="none"/>
          <w:u w:val="none"/>
          <w:lang w:val="en-US" w:eastAsia="zh-CN"/>
        </w:rPr>
        <w:t>，并可用于水土保持规划编制、监督管理、技术推广、科学研究、宣传培训以及水土保持工程管护等工作。</w:t>
      </w:r>
    </w:p>
    <w:p w14:paraId="2CCA479B">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eastAsia="方正仿宋_GBK" w:cs="方正仿宋_GBK"/>
          <w:b w:val="0"/>
          <w:bCs w:val="0"/>
          <w:strike w:val="0"/>
          <w:dstrike w:val="0"/>
          <w:color w:val="auto"/>
          <w:sz w:val="32"/>
          <w:szCs w:val="32"/>
          <w:highlight w:val="none"/>
          <w:u w:val="none"/>
          <w:lang w:val="en-US" w:eastAsia="zh-CN"/>
        </w:rPr>
      </w:pPr>
      <w:r>
        <w:rPr>
          <w:rFonts w:ascii="方正仿宋_GBK" w:eastAsia="方正仿宋_GBK" w:cs="方正仿宋_GBK"/>
          <w:b w:val="0"/>
          <w:bCs w:val="0"/>
          <w:strike w:val="0"/>
          <w:dstrike w:val="0"/>
          <w:color w:val="auto"/>
          <w:sz w:val="32"/>
          <w:szCs w:val="32"/>
          <w:highlight w:val="none"/>
          <w:u w:val="none"/>
          <w:lang w:val="en-US" w:eastAsia="zh-CN"/>
        </w:rPr>
        <w:t>水土保持补偿费应当</w:t>
      </w:r>
      <w:r>
        <w:rPr>
          <w:rFonts w:hint="eastAsia" w:ascii="方正仿宋_GBK" w:eastAsia="方正仿宋_GBK" w:cs="方正仿宋_GBK"/>
          <w:b w:val="0"/>
          <w:bCs w:val="0"/>
          <w:strike w:val="0"/>
          <w:dstrike w:val="0"/>
          <w:color w:val="auto"/>
          <w:sz w:val="32"/>
          <w:szCs w:val="32"/>
          <w:highlight w:val="none"/>
          <w:u w:val="none"/>
          <w:lang w:val="en-US" w:eastAsia="zh-CN"/>
        </w:rPr>
        <w:t>依法征收、应收尽收并专款</w:t>
      </w:r>
      <w:r>
        <w:rPr>
          <w:rFonts w:ascii="方正仿宋_GBK" w:eastAsia="方正仿宋_GBK" w:cs="方正仿宋_GBK"/>
          <w:b w:val="0"/>
          <w:bCs w:val="0"/>
          <w:strike w:val="0"/>
          <w:dstrike w:val="0"/>
          <w:color w:val="auto"/>
          <w:sz w:val="32"/>
          <w:szCs w:val="32"/>
          <w:highlight w:val="none"/>
          <w:u w:val="none"/>
          <w:lang w:val="en-US" w:eastAsia="zh-CN"/>
        </w:rPr>
        <w:t>专用，任何单位和个人</w:t>
      </w:r>
      <w:r>
        <w:rPr>
          <w:rFonts w:hint="eastAsia" w:ascii="方正仿宋_GBK" w:eastAsia="方正仿宋_GBK" w:cs="方正仿宋_GBK"/>
          <w:b w:val="0"/>
          <w:bCs w:val="0"/>
          <w:strike w:val="0"/>
          <w:dstrike w:val="0"/>
          <w:color w:val="auto"/>
          <w:sz w:val="32"/>
          <w:szCs w:val="32"/>
          <w:highlight w:val="none"/>
          <w:u w:val="none"/>
          <w:lang w:val="en-US" w:eastAsia="zh-CN"/>
        </w:rPr>
        <w:t>不得擅自减免、</w:t>
      </w:r>
      <w:r>
        <w:rPr>
          <w:rFonts w:ascii="方正仿宋_GBK" w:eastAsia="方正仿宋_GBK" w:cs="方正仿宋_GBK"/>
          <w:b w:val="0"/>
          <w:bCs w:val="0"/>
          <w:strike w:val="0"/>
          <w:dstrike w:val="0"/>
          <w:color w:val="auto"/>
          <w:sz w:val="32"/>
          <w:szCs w:val="32"/>
          <w:highlight w:val="none"/>
          <w:u w:val="none"/>
          <w:lang w:val="en-US" w:eastAsia="zh-CN"/>
        </w:rPr>
        <w:t>不得挤占和挪用。</w:t>
      </w:r>
    </w:p>
    <w:p w14:paraId="57E17452">
      <w:pPr>
        <w:keepNext w:val="0"/>
        <w:keepLines w:val="0"/>
        <w:pageBreakBefore w:val="0"/>
        <w:widowControl w:val="0"/>
        <w:kinsoku/>
        <w:wordWrap/>
        <w:overflowPunct/>
        <w:topLinePunct w:val="0"/>
        <w:autoSpaceDE/>
        <w:autoSpaceDN/>
        <w:bidi w:val="0"/>
        <w:adjustRightInd/>
        <w:snapToGrid/>
        <w:spacing w:beforeLines="0" w:afterLines="0" w:line="520" w:lineRule="exact"/>
        <w:ind w:firstLine="643" w:firstLineChars="200"/>
        <w:jc w:val="left"/>
        <w:textAlignment w:val="auto"/>
        <w:rPr>
          <w:rFonts w:hint="eastAsia" w:ascii="方正仿宋_GBK" w:eastAsia="方正仿宋_GBK" w:cs="方正仿宋_GBK"/>
          <w:b w:val="0"/>
          <w:bCs w:val="0"/>
          <w:strike w:val="0"/>
          <w:dstrike w:val="0"/>
          <w:color w:val="auto"/>
          <w:sz w:val="32"/>
          <w:szCs w:val="32"/>
          <w:highlight w:val="none"/>
          <w:u w:val="none"/>
          <w:lang w:val="en-US" w:eastAsia="zh-CN"/>
        </w:rPr>
      </w:pPr>
      <w:r>
        <w:rPr>
          <w:rFonts w:hint="eastAsia" w:ascii="方正仿宋_GBK" w:eastAsia="方正仿宋_GBK" w:cs="方正仿宋_GBK"/>
          <w:b/>
          <w:bCs/>
          <w:strike w:val="0"/>
          <w:dstrike w:val="0"/>
          <w:color w:val="auto"/>
          <w:sz w:val="32"/>
          <w:szCs w:val="32"/>
          <w:highlight w:val="none"/>
          <w:u w:val="none"/>
          <w:lang w:val="en-US" w:eastAsia="zh-CN"/>
        </w:rPr>
        <w:t>第十三条【区域评估】</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各级人民政府批准设立的各类开发区，以及开发区以外各级人民政府划定符合条件的特定区域，可以开展水土保持区域评估。</w:t>
      </w:r>
    </w:p>
    <w:p w14:paraId="5C8BF828">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ascii="方正仿宋_GBK" w:eastAsia="方正仿宋_GBK" w:cs="方正仿宋_GBK"/>
          <w:b w:val="0"/>
          <w:bCs w:val="0"/>
          <w:strike w:val="0"/>
          <w:dstrike w:val="0"/>
          <w:color w:val="auto"/>
          <w:sz w:val="32"/>
          <w:szCs w:val="32"/>
          <w:highlight w:val="none"/>
          <w:u w:val="none"/>
          <w:lang w:val="en-US" w:eastAsia="zh-CN"/>
        </w:rPr>
      </w:pPr>
      <w:r>
        <w:rPr>
          <w:rFonts w:hint="eastAsia" w:ascii="方正仿宋_GBK" w:eastAsia="方正仿宋_GBK" w:cs="方正仿宋_GBK"/>
          <w:b w:val="0"/>
          <w:bCs w:val="0"/>
          <w:strike w:val="0"/>
          <w:dstrike w:val="0"/>
          <w:color w:val="auto"/>
          <w:sz w:val="32"/>
          <w:szCs w:val="32"/>
          <w:highlight w:val="none"/>
          <w:u w:val="none"/>
          <w:lang w:val="en-US" w:eastAsia="zh-CN"/>
        </w:rPr>
        <w:t>开发区或特定区域管理机构组织编制水土保持区域评估报告的，应当报设立开发区或划定特定区域的人民政府水行政主管部门批准，落实</w:t>
      </w:r>
      <w:r>
        <w:rPr>
          <w:rFonts w:ascii="方正仿宋_GBK" w:eastAsia="方正仿宋_GBK" w:cs="方正仿宋_GBK"/>
          <w:b w:val="0"/>
          <w:bCs w:val="0"/>
          <w:strike w:val="0"/>
          <w:dstrike w:val="0"/>
          <w:color w:val="auto"/>
          <w:sz w:val="32"/>
          <w:szCs w:val="32"/>
          <w:highlight w:val="none"/>
          <w:u w:val="none"/>
          <w:lang w:val="en-US" w:eastAsia="zh-CN"/>
        </w:rPr>
        <w:t>水土保持区域评</w:t>
      </w:r>
      <w:bookmarkStart w:id="1" w:name="_GoBack"/>
      <w:bookmarkEnd w:id="1"/>
      <w:r>
        <w:rPr>
          <w:rFonts w:ascii="方正仿宋_GBK" w:eastAsia="方正仿宋_GBK" w:cs="方正仿宋_GBK"/>
          <w:b w:val="0"/>
          <w:bCs w:val="0"/>
          <w:strike w:val="0"/>
          <w:dstrike w:val="0"/>
          <w:color w:val="auto"/>
          <w:sz w:val="32"/>
          <w:szCs w:val="32"/>
          <w:highlight w:val="none"/>
          <w:u w:val="none"/>
          <w:lang w:val="en-US" w:eastAsia="zh-CN"/>
        </w:rPr>
        <w:t>估范围内</w:t>
      </w:r>
      <w:r>
        <w:rPr>
          <w:rFonts w:hint="eastAsia" w:ascii="方正仿宋_GBK" w:eastAsia="方正仿宋_GBK" w:cs="方正仿宋_GBK"/>
          <w:b w:val="0"/>
          <w:bCs w:val="0"/>
          <w:strike w:val="0"/>
          <w:dstrike w:val="0"/>
          <w:color w:val="auto"/>
          <w:sz w:val="32"/>
          <w:szCs w:val="32"/>
          <w:highlight w:val="none"/>
          <w:u w:val="none"/>
          <w:lang w:val="en-US" w:eastAsia="zh-CN"/>
        </w:rPr>
        <w:t>的水土流失防治主体责任，统一开展水土保持监测，</w:t>
      </w:r>
      <w:r>
        <w:rPr>
          <w:rFonts w:ascii="方正仿宋_GBK" w:eastAsia="方正仿宋_GBK" w:cs="方正仿宋_GBK"/>
          <w:b w:val="0"/>
          <w:bCs w:val="0"/>
          <w:strike w:val="0"/>
          <w:dstrike w:val="0"/>
          <w:color w:val="auto"/>
          <w:sz w:val="32"/>
          <w:szCs w:val="32"/>
          <w:highlight w:val="none"/>
          <w:u w:val="none"/>
          <w:lang w:val="en-US" w:eastAsia="zh-CN"/>
        </w:rPr>
        <w:t>监测经费由管理机构承担。</w:t>
      </w:r>
    </w:p>
    <w:p w14:paraId="45BB54B6">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ascii="方正仿宋_GBK" w:eastAsia="方正仿宋_GBK" w:cs="方正仿宋_GBK"/>
          <w:b w:val="0"/>
          <w:bCs w:val="0"/>
          <w:strike w:val="0"/>
          <w:dstrike w:val="0"/>
          <w:color w:val="auto"/>
          <w:sz w:val="32"/>
          <w:szCs w:val="32"/>
          <w:highlight w:val="none"/>
          <w:u w:val="none"/>
          <w:lang w:val="en-US" w:eastAsia="zh-CN"/>
        </w:rPr>
      </w:pPr>
      <w:r>
        <w:rPr>
          <w:rFonts w:hint="eastAsia" w:ascii="方正仿宋_GBK" w:eastAsia="方正仿宋_GBK" w:cs="方正仿宋_GBK"/>
          <w:b/>
          <w:bCs/>
          <w:strike w:val="0"/>
          <w:dstrike w:val="0"/>
          <w:color w:val="auto"/>
          <w:sz w:val="32"/>
          <w:szCs w:val="32"/>
          <w:highlight w:val="none"/>
          <w:u w:val="none"/>
          <w:lang w:val="en-US" w:eastAsia="zh-CN"/>
        </w:rPr>
        <w:t>第十四条【监督检查】</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市、</w:t>
      </w:r>
      <w:r>
        <w:rPr>
          <w:rFonts w:ascii="方正仿宋_GBK" w:eastAsia="方正仿宋_GBK" w:cs="方正仿宋_GBK"/>
          <w:b w:val="0"/>
          <w:bCs w:val="0"/>
          <w:strike w:val="0"/>
          <w:dstrike w:val="0"/>
          <w:color w:val="auto"/>
          <w:sz w:val="32"/>
          <w:szCs w:val="32"/>
          <w:highlight w:val="none"/>
          <w:u w:val="none"/>
          <w:lang w:val="en-US" w:eastAsia="zh-CN"/>
        </w:rPr>
        <w:t>县级市、</w:t>
      </w:r>
      <w:r>
        <w:rPr>
          <w:rFonts w:hint="eastAsia" w:ascii="方正仿宋_GBK" w:eastAsia="方正仿宋_GBK" w:cs="方正仿宋_GBK"/>
          <w:b w:val="0"/>
          <w:bCs w:val="0"/>
          <w:strike w:val="0"/>
          <w:dstrike w:val="0"/>
          <w:color w:val="auto"/>
          <w:sz w:val="32"/>
          <w:szCs w:val="32"/>
          <w:highlight w:val="none"/>
          <w:u w:val="none"/>
          <w:lang w:val="en-US" w:eastAsia="zh-CN"/>
        </w:rPr>
        <w:t>区水行政主管部门负责对水土保持情况进行监督检查。生产建设项目行业主管部门应当督促项目实施单位落实水土保持的工作要求，配合水行政主管部门进行监督检查。</w:t>
      </w:r>
    </w:p>
    <w:p w14:paraId="1DC55F09">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eastAsia="方正仿宋_GBK" w:cs="方正仿宋_GBK"/>
          <w:b w:val="0"/>
          <w:bCs w:val="0"/>
          <w:strike w:val="0"/>
          <w:dstrike w:val="0"/>
          <w:color w:val="auto"/>
          <w:sz w:val="32"/>
          <w:szCs w:val="32"/>
          <w:highlight w:val="none"/>
          <w:u w:val="none"/>
          <w:lang w:val="en-US" w:eastAsia="zh-CN"/>
        </w:rPr>
      </w:pPr>
      <w:r>
        <w:rPr>
          <w:rFonts w:hint="eastAsia" w:ascii="方正仿宋_GBK" w:eastAsia="方正仿宋_GBK" w:cs="方正仿宋_GBK"/>
          <w:b w:val="0"/>
          <w:bCs w:val="0"/>
          <w:strike w:val="0"/>
          <w:dstrike w:val="0"/>
          <w:color w:val="auto"/>
          <w:sz w:val="32"/>
          <w:szCs w:val="32"/>
          <w:highlight w:val="none"/>
          <w:u w:val="none"/>
          <w:lang w:val="en-US" w:eastAsia="zh-CN"/>
        </w:rPr>
        <w:t>监督检查中的技术性、专业性较强的工作可以通过政府购买服务方式委托有关专业机构承担。</w:t>
      </w:r>
    </w:p>
    <w:p w14:paraId="31D75CDD">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hint="eastAsia" w:ascii="方正仿宋_GBK" w:eastAsia="方正仿宋_GBK" w:cs="方正仿宋_GBK"/>
          <w:b w:val="0"/>
          <w:bCs w:val="0"/>
          <w:strike w:val="0"/>
          <w:dstrike w:val="0"/>
          <w:color w:val="auto"/>
          <w:sz w:val="32"/>
          <w:szCs w:val="32"/>
          <w:highlight w:val="none"/>
          <w:u w:val="none"/>
          <w:lang w:val="en-US" w:eastAsia="zh-CN"/>
        </w:rPr>
      </w:pPr>
      <w:r>
        <w:rPr>
          <w:rFonts w:hint="eastAsia" w:ascii="方正仿宋_GBK" w:eastAsia="方正仿宋_GBK" w:cs="方正仿宋_GBK"/>
          <w:b/>
          <w:bCs/>
          <w:strike w:val="0"/>
          <w:dstrike w:val="0"/>
          <w:color w:val="auto"/>
          <w:sz w:val="32"/>
          <w:szCs w:val="32"/>
          <w:highlight w:val="none"/>
          <w:u w:val="none"/>
          <w:lang w:val="en-US" w:eastAsia="zh-CN"/>
        </w:rPr>
        <w:t>第十五条【社会力量参与】</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单位和个人参与生态清洁小流域治理、国家水土保持示范工程建设等水土流失预防保护和综合治理的，以及推动水土保持生态产品价值转化、水土保持碳汇交易</w:t>
      </w:r>
      <w:r>
        <w:rPr>
          <w:rFonts w:ascii="方正仿宋_GBK" w:eastAsia="方正仿宋_GBK" w:cs="方正仿宋_GBK"/>
          <w:b w:val="0"/>
          <w:bCs w:val="0"/>
          <w:strike w:val="0"/>
          <w:dstrike w:val="0"/>
          <w:color w:val="auto"/>
          <w:sz w:val="32"/>
          <w:szCs w:val="32"/>
          <w:highlight w:val="none"/>
          <w:u w:val="none"/>
          <w:lang w:val="en-US" w:eastAsia="zh-CN"/>
        </w:rPr>
        <w:t>的，市、县级市、区</w:t>
      </w:r>
      <w:r>
        <w:rPr>
          <w:rFonts w:hint="eastAsia" w:ascii="方正仿宋_GBK" w:eastAsia="方正仿宋_GBK" w:cs="方正仿宋_GBK"/>
          <w:b w:val="0"/>
          <w:bCs w:val="0"/>
          <w:strike w:val="0"/>
          <w:dstrike w:val="0"/>
          <w:color w:val="auto"/>
          <w:sz w:val="32"/>
          <w:szCs w:val="32"/>
          <w:highlight w:val="none"/>
          <w:u w:val="none"/>
          <w:lang w:val="en-US" w:eastAsia="zh-CN"/>
        </w:rPr>
        <w:t>人民政府</w:t>
      </w:r>
      <w:r>
        <w:rPr>
          <w:rFonts w:ascii="方正仿宋_GBK" w:eastAsia="方正仿宋_GBK" w:cs="方正仿宋_GBK"/>
          <w:b w:val="0"/>
          <w:bCs w:val="0"/>
          <w:strike w:val="0"/>
          <w:dstrike w:val="0"/>
          <w:color w:val="auto"/>
          <w:sz w:val="32"/>
          <w:szCs w:val="32"/>
          <w:highlight w:val="none"/>
          <w:u w:val="none"/>
          <w:lang w:val="en-US" w:eastAsia="zh-CN"/>
        </w:rPr>
        <w:t>应当</w:t>
      </w:r>
      <w:r>
        <w:rPr>
          <w:rFonts w:hint="eastAsia" w:ascii="方正仿宋_GBK" w:eastAsia="方正仿宋_GBK" w:cs="方正仿宋_GBK"/>
          <w:b w:val="0"/>
          <w:bCs w:val="0"/>
          <w:strike w:val="0"/>
          <w:dstrike w:val="0"/>
          <w:color w:val="auto"/>
          <w:sz w:val="32"/>
          <w:szCs w:val="32"/>
          <w:highlight w:val="none"/>
          <w:u w:val="none"/>
          <w:lang w:val="en-US" w:eastAsia="zh-CN"/>
        </w:rPr>
        <w:t>在</w:t>
      </w:r>
      <w:r>
        <w:rPr>
          <w:rFonts w:ascii="方正仿宋_GBK" w:eastAsia="方正仿宋_GBK" w:cs="方正仿宋_GBK"/>
          <w:b w:val="0"/>
          <w:bCs w:val="0"/>
          <w:strike w:val="0"/>
          <w:dstrike w:val="0"/>
          <w:color w:val="auto"/>
          <w:sz w:val="32"/>
          <w:szCs w:val="32"/>
          <w:highlight w:val="none"/>
          <w:u w:val="none"/>
          <w:lang w:val="en-US" w:eastAsia="zh-CN"/>
        </w:rPr>
        <w:t>政策、</w:t>
      </w:r>
      <w:r>
        <w:rPr>
          <w:rFonts w:hint="eastAsia" w:ascii="方正仿宋_GBK" w:eastAsia="方正仿宋_GBK" w:cs="方正仿宋_GBK"/>
          <w:b w:val="0"/>
          <w:bCs w:val="0"/>
          <w:strike w:val="0"/>
          <w:dstrike w:val="0"/>
          <w:color w:val="auto"/>
          <w:sz w:val="32"/>
          <w:szCs w:val="32"/>
          <w:highlight w:val="none"/>
          <w:u w:val="none"/>
          <w:lang w:val="en-US" w:eastAsia="zh-CN"/>
        </w:rPr>
        <w:t>资金、技术等方面予以扶持。</w:t>
      </w:r>
    </w:p>
    <w:p w14:paraId="17CC7E6B">
      <w:pPr>
        <w:keepNext w:val="0"/>
        <w:keepLines w:val="0"/>
        <w:pageBreakBefore w:val="0"/>
        <w:widowControl w:val="0"/>
        <w:kinsoku/>
        <w:wordWrap/>
        <w:overflowPunct/>
        <w:topLinePunct w:val="0"/>
        <w:autoSpaceDE/>
        <w:autoSpaceDN/>
        <w:bidi w:val="0"/>
        <w:adjustRightInd/>
        <w:snapToGrid/>
        <w:spacing w:beforeLines="0" w:afterLines="0" w:line="520" w:lineRule="exact"/>
        <w:ind w:firstLine="643" w:firstLineChars="200"/>
        <w:jc w:val="left"/>
        <w:textAlignment w:val="auto"/>
        <w:rPr>
          <w:rFonts w:hint="eastAsia" w:ascii="方正仿宋_GBK" w:eastAsia="方正仿宋_GBK" w:cs="方正仿宋_GBK"/>
          <w:b w:val="0"/>
          <w:bCs w:val="0"/>
          <w:strike w:val="0"/>
          <w:dstrike w:val="0"/>
          <w:color w:val="auto"/>
          <w:sz w:val="32"/>
          <w:szCs w:val="32"/>
          <w:highlight w:val="none"/>
          <w:u w:val="none"/>
          <w:lang w:val="en-US" w:eastAsia="zh-CN"/>
        </w:rPr>
      </w:pPr>
      <w:r>
        <w:rPr>
          <w:rFonts w:hint="eastAsia" w:ascii="方正仿宋_GBK" w:eastAsia="方正仿宋_GBK" w:cs="方正仿宋_GBK"/>
          <w:b/>
          <w:bCs/>
          <w:strike w:val="0"/>
          <w:dstrike w:val="0"/>
          <w:color w:val="auto"/>
          <w:sz w:val="32"/>
          <w:szCs w:val="32"/>
          <w:highlight w:val="none"/>
          <w:u w:val="none"/>
        </w:rPr>
        <w:t>第</w:t>
      </w:r>
      <w:r>
        <w:rPr>
          <w:rFonts w:hint="eastAsia" w:ascii="方正仿宋_GBK" w:eastAsia="方正仿宋_GBK" w:cs="方正仿宋_GBK"/>
          <w:b/>
          <w:bCs/>
          <w:strike w:val="0"/>
          <w:dstrike w:val="0"/>
          <w:color w:val="auto"/>
          <w:sz w:val="32"/>
          <w:szCs w:val="32"/>
          <w:highlight w:val="none"/>
          <w:u w:val="none"/>
          <w:lang w:val="en-US" w:eastAsia="zh-CN"/>
        </w:rPr>
        <w:t>十六</w:t>
      </w:r>
      <w:r>
        <w:rPr>
          <w:rFonts w:hint="eastAsia" w:ascii="方正仿宋_GBK" w:eastAsia="方正仿宋_GBK" w:cs="方正仿宋_GBK"/>
          <w:b/>
          <w:bCs/>
          <w:strike w:val="0"/>
          <w:dstrike w:val="0"/>
          <w:color w:val="auto"/>
          <w:sz w:val="32"/>
          <w:szCs w:val="32"/>
          <w:highlight w:val="none"/>
          <w:u w:val="none"/>
        </w:rPr>
        <w:t>条【鼓励</w:t>
      </w:r>
      <w:r>
        <w:rPr>
          <w:rFonts w:hint="eastAsia" w:ascii="方正仿宋_GBK" w:eastAsia="方正仿宋_GBK" w:cs="方正仿宋_GBK"/>
          <w:b/>
          <w:bCs/>
          <w:strike w:val="0"/>
          <w:dstrike w:val="0"/>
          <w:color w:val="auto"/>
          <w:sz w:val="32"/>
          <w:szCs w:val="32"/>
          <w:highlight w:val="none"/>
          <w:u w:val="none"/>
          <w:lang w:val="en-US" w:eastAsia="zh-CN"/>
        </w:rPr>
        <w:t>创新</w:t>
      </w:r>
      <w:r>
        <w:rPr>
          <w:rFonts w:hint="eastAsia" w:ascii="方正仿宋_GBK" w:eastAsia="方正仿宋_GBK" w:cs="方正仿宋_GBK"/>
          <w:b/>
          <w:bCs/>
          <w:strike w:val="0"/>
          <w:dstrike w:val="0"/>
          <w:color w:val="auto"/>
          <w:sz w:val="32"/>
          <w:szCs w:val="32"/>
          <w:highlight w:val="none"/>
          <w:u w:val="none"/>
        </w:rPr>
        <w:t>】</w:t>
      </w:r>
      <w:r>
        <w:rPr>
          <w:rFonts w:hint="eastAsia" w:ascii="方正仿宋_GBK" w:eastAsia="方正仿宋_GBK" w:cs="方正仿宋_GBK"/>
          <w:b/>
          <w:bCs/>
          <w:strike w:val="0"/>
          <w:dstrike w:val="0"/>
          <w:color w:val="auto"/>
          <w:sz w:val="32"/>
          <w:szCs w:val="32"/>
          <w:highlight w:val="none"/>
          <w:u w:val="none"/>
          <w:lang w:val="en-US" w:eastAsia="zh-CN"/>
        </w:rPr>
        <w:t xml:space="preserve">  </w:t>
      </w:r>
      <w:r>
        <w:rPr>
          <w:rFonts w:hint="eastAsia" w:ascii="方正仿宋_GBK" w:eastAsia="方正仿宋_GBK" w:cs="方正仿宋_GBK"/>
          <w:b w:val="0"/>
          <w:bCs w:val="0"/>
          <w:strike w:val="0"/>
          <w:dstrike w:val="0"/>
          <w:color w:val="auto"/>
          <w:sz w:val="32"/>
          <w:szCs w:val="32"/>
          <w:highlight w:val="none"/>
          <w:u w:val="none"/>
        </w:rPr>
        <w:t>鼓励企业、科研机构参与水土保持技术的研发和应用，推进遥感、大数据、云计算等现代信息技术与水土保持深度融合</w:t>
      </w:r>
      <w:r>
        <w:rPr>
          <w:rFonts w:hint="eastAsia" w:ascii="方正仿宋_GBK" w:eastAsia="方正仿宋_GBK" w:cs="方正仿宋_GBK"/>
          <w:b w:val="0"/>
          <w:bCs w:val="0"/>
          <w:strike w:val="0"/>
          <w:dstrike w:val="0"/>
          <w:color w:val="auto"/>
          <w:sz w:val="32"/>
          <w:szCs w:val="32"/>
          <w:highlight w:val="none"/>
          <w:u w:val="none"/>
          <w:lang w:eastAsia="zh-CN"/>
        </w:rPr>
        <w:t>，</w:t>
      </w:r>
      <w:r>
        <w:rPr>
          <w:rFonts w:hint="eastAsia" w:ascii="方正仿宋_GBK" w:eastAsia="方正仿宋_GBK" w:cs="方正仿宋_GBK"/>
          <w:b w:val="0"/>
          <w:bCs w:val="0"/>
          <w:strike w:val="0"/>
          <w:dstrike w:val="0"/>
          <w:color w:val="auto"/>
          <w:sz w:val="32"/>
          <w:szCs w:val="32"/>
          <w:highlight w:val="none"/>
          <w:u w:val="none"/>
          <w:lang w:val="en-US" w:eastAsia="zh-CN"/>
        </w:rPr>
        <w:t>推动</w:t>
      </w:r>
      <w:r>
        <w:rPr>
          <w:rFonts w:hint="eastAsia" w:ascii="方正仿宋_GBK" w:eastAsia="方正仿宋_GBK" w:cs="方正仿宋_GBK"/>
          <w:b w:val="0"/>
          <w:bCs w:val="0"/>
          <w:strike w:val="0"/>
          <w:dstrike w:val="0"/>
          <w:color w:val="auto"/>
          <w:sz w:val="32"/>
          <w:szCs w:val="32"/>
          <w:highlight w:val="none"/>
          <w:u w:val="none"/>
        </w:rPr>
        <w:t>人工智能与数字化监测预警技术等新质生产力场景应用的持续创新</w:t>
      </w:r>
      <w:r>
        <w:rPr>
          <w:rFonts w:hint="eastAsia" w:ascii="方正仿宋_GBK" w:eastAsia="方正仿宋_GBK" w:cs="方正仿宋_GBK"/>
          <w:b w:val="0"/>
          <w:bCs w:val="0"/>
          <w:strike w:val="0"/>
          <w:dstrike w:val="0"/>
          <w:color w:val="auto"/>
          <w:sz w:val="32"/>
          <w:szCs w:val="32"/>
          <w:highlight w:val="none"/>
          <w:u w:val="none"/>
          <w:lang w:eastAsia="zh-CN"/>
        </w:rPr>
        <w:t>。</w:t>
      </w:r>
    </w:p>
    <w:p w14:paraId="155EFD07">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hint="eastAsia" w:ascii="方正仿宋_GBK" w:eastAsia="方正仿宋_GBK" w:cs="方正仿宋_GBK"/>
          <w:b w:val="0"/>
          <w:bCs w:val="0"/>
          <w:strike w:val="0"/>
          <w:dstrike w:val="0"/>
          <w:color w:val="auto"/>
          <w:sz w:val="32"/>
          <w:szCs w:val="32"/>
          <w:highlight w:val="none"/>
          <w:u w:val="none"/>
          <w:lang w:val="en-US" w:eastAsia="zh-CN"/>
        </w:rPr>
      </w:pPr>
      <w:r>
        <w:rPr>
          <w:rFonts w:hint="eastAsia" w:ascii="方正仿宋_GBK" w:eastAsia="方正仿宋_GBK" w:cs="方正仿宋_GBK"/>
          <w:b/>
          <w:bCs/>
          <w:strike w:val="0"/>
          <w:dstrike w:val="0"/>
          <w:color w:val="auto"/>
          <w:sz w:val="32"/>
          <w:szCs w:val="32"/>
          <w:highlight w:val="none"/>
          <w:u w:val="none"/>
          <w:lang w:val="en-US" w:eastAsia="zh-CN"/>
        </w:rPr>
        <w:t>第十七条【禁止破坏、侵占】</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水土保持设施的所有权人或者使用权人应当加强水土保持设施的管理与维护，落实管护责任，保障水土保持功能的正常发挥。</w:t>
      </w:r>
    </w:p>
    <w:p w14:paraId="7595CFC1">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eastAsia="方正仿宋_GBK" w:cs="方正仿宋_GBK"/>
          <w:b w:val="0"/>
          <w:bCs w:val="0"/>
          <w:strike w:val="0"/>
          <w:dstrike w:val="0"/>
          <w:color w:val="auto"/>
          <w:sz w:val="32"/>
          <w:szCs w:val="32"/>
          <w:highlight w:val="none"/>
          <w:u w:val="none"/>
          <w:lang w:val="en-US" w:eastAsia="zh-CN"/>
        </w:rPr>
      </w:pPr>
      <w:r>
        <w:rPr>
          <w:rFonts w:hint="eastAsia" w:ascii="方正仿宋_GBK" w:eastAsia="方正仿宋_GBK" w:cs="方正仿宋_GBK"/>
          <w:b w:val="0"/>
          <w:bCs w:val="0"/>
          <w:strike w:val="0"/>
          <w:dstrike w:val="0"/>
          <w:color w:val="auto"/>
          <w:sz w:val="32"/>
          <w:szCs w:val="32"/>
          <w:highlight w:val="none"/>
          <w:u w:val="none"/>
          <w:lang w:val="en-US" w:eastAsia="zh-CN"/>
        </w:rPr>
        <w:t>任何单位和个人不得破坏、侵占水土保持设施，不得擅自占用、拆除水土保持设施或者改变其用途；确需占用、拆除或者改变用途的，应当按照同等功能予以重建或者补偿。</w:t>
      </w:r>
    </w:p>
    <w:p w14:paraId="3BA0A74E">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hint="eastAsia" w:ascii="方正仿宋_GBK" w:eastAsia="方正仿宋_GBK" w:cs="方正仿宋_GBK"/>
          <w:b w:val="0"/>
          <w:bCs w:val="0"/>
          <w:strike w:val="0"/>
          <w:dstrike w:val="0"/>
          <w:color w:val="auto"/>
          <w:sz w:val="32"/>
          <w:szCs w:val="32"/>
          <w:highlight w:val="none"/>
          <w:u w:val="none"/>
        </w:rPr>
      </w:pPr>
      <w:r>
        <w:rPr>
          <w:rFonts w:hint="eastAsia" w:ascii="方正仿宋_GBK" w:eastAsia="方正仿宋_GBK" w:cs="方正仿宋_GBK"/>
          <w:b/>
          <w:bCs/>
          <w:strike w:val="0"/>
          <w:dstrike w:val="0"/>
          <w:color w:val="auto"/>
          <w:sz w:val="32"/>
          <w:szCs w:val="32"/>
          <w:highlight w:val="none"/>
          <w:u w:val="none"/>
        </w:rPr>
        <w:t>第</w:t>
      </w:r>
      <w:r>
        <w:rPr>
          <w:rFonts w:hint="eastAsia" w:ascii="方正仿宋_GBK" w:eastAsia="方正仿宋_GBK" w:cs="方正仿宋_GBK"/>
          <w:b/>
          <w:bCs/>
          <w:strike w:val="0"/>
          <w:dstrike w:val="0"/>
          <w:color w:val="auto"/>
          <w:sz w:val="32"/>
          <w:szCs w:val="32"/>
          <w:highlight w:val="none"/>
          <w:u w:val="none"/>
          <w:lang w:val="en-US" w:eastAsia="zh-CN"/>
        </w:rPr>
        <w:t>十八</w:t>
      </w:r>
      <w:r>
        <w:rPr>
          <w:rFonts w:hint="eastAsia" w:ascii="方正仿宋_GBK" w:eastAsia="方正仿宋_GBK" w:cs="方正仿宋_GBK"/>
          <w:b/>
          <w:bCs/>
          <w:strike w:val="0"/>
          <w:dstrike w:val="0"/>
          <w:color w:val="auto"/>
          <w:sz w:val="32"/>
          <w:szCs w:val="32"/>
          <w:highlight w:val="none"/>
          <w:u w:val="none"/>
        </w:rPr>
        <w:t>条【水</w:t>
      </w:r>
      <w:r>
        <w:rPr>
          <w:rFonts w:hint="eastAsia" w:ascii="方正仿宋_GBK" w:eastAsia="方正仿宋_GBK" w:cs="方正仿宋_GBK"/>
          <w:b/>
          <w:bCs/>
          <w:strike w:val="0"/>
          <w:dstrike w:val="0"/>
          <w:color w:val="auto"/>
          <w:sz w:val="32"/>
          <w:szCs w:val="32"/>
          <w:highlight w:val="none"/>
          <w:u w:val="none"/>
          <w:lang w:val="en-US" w:eastAsia="zh-CN"/>
        </w:rPr>
        <w:t>土</w:t>
      </w:r>
      <w:r>
        <w:rPr>
          <w:rFonts w:hint="eastAsia" w:ascii="方正仿宋_GBK" w:eastAsia="方正仿宋_GBK" w:cs="方正仿宋_GBK"/>
          <w:b/>
          <w:bCs/>
          <w:strike w:val="0"/>
          <w:dstrike w:val="0"/>
          <w:color w:val="auto"/>
          <w:sz w:val="32"/>
          <w:szCs w:val="32"/>
          <w:highlight w:val="none"/>
          <w:u w:val="none"/>
        </w:rPr>
        <w:t>保</w:t>
      </w:r>
      <w:r>
        <w:rPr>
          <w:rFonts w:hint="eastAsia" w:ascii="方正仿宋_GBK" w:eastAsia="方正仿宋_GBK" w:cs="方正仿宋_GBK"/>
          <w:b/>
          <w:bCs/>
          <w:strike w:val="0"/>
          <w:dstrike w:val="0"/>
          <w:color w:val="auto"/>
          <w:sz w:val="32"/>
          <w:szCs w:val="32"/>
          <w:highlight w:val="none"/>
          <w:u w:val="none"/>
          <w:lang w:val="en-US" w:eastAsia="zh-CN"/>
        </w:rPr>
        <w:t>持</w:t>
      </w:r>
      <w:r>
        <w:rPr>
          <w:rFonts w:hint="eastAsia" w:ascii="方正仿宋_GBK" w:eastAsia="方正仿宋_GBK" w:cs="方正仿宋_GBK"/>
          <w:b/>
          <w:bCs/>
          <w:strike w:val="0"/>
          <w:dstrike w:val="0"/>
          <w:color w:val="auto"/>
          <w:sz w:val="32"/>
          <w:szCs w:val="32"/>
          <w:highlight w:val="none"/>
          <w:u w:val="none"/>
        </w:rPr>
        <w:t>监测违法】</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w:t>
      </w:r>
      <w:r>
        <w:rPr>
          <w:rFonts w:hint="eastAsia" w:ascii="方正仿宋_GBK" w:eastAsia="方正仿宋_GBK" w:cs="方正仿宋_GBK"/>
          <w:b w:val="0"/>
          <w:bCs w:val="0"/>
          <w:strike w:val="0"/>
          <w:dstrike w:val="0"/>
          <w:color w:val="auto"/>
          <w:sz w:val="32"/>
          <w:szCs w:val="32"/>
          <w:highlight w:val="none"/>
          <w:u w:val="none"/>
        </w:rPr>
        <w:t>违反本</w:t>
      </w:r>
      <w:r>
        <w:rPr>
          <w:rFonts w:hint="eastAsia" w:ascii="方正仿宋_GBK" w:eastAsia="方正仿宋_GBK" w:cs="方正仿宋_GBK"/>
          <w:b w:val="0"/>
          <w:bCs w:val="0"/>
          <w:strike w:val="0"/>
          <w:dstrike w:val="0"/>
          <w:color w:val="auto"/>
          <w:sz w:val="32"/>
          <w:szCs w:val="32"/>
          <w:highlight w:val="none"/>
          <w:u w:val="none"/>
          <w:lang w:val="en-US" w:eastAsia="zh-CN"/>
        </w:rPr>
        <w:t>规定第八条</w:t>
      </w:r>
      <w:r>
        <w:rPr>
          <w:rFonts w:hint="eastAsia" w:ascii="方正仿宋_GBK" w:eastAsia="方正仿宋_GBK" w:cs="方正仿宋_GBK"/>
          <w:b w:val="0"/>
          <w:bCs w:val="0"/>
          <w:strike w:val="0"/>
          <w:dstrike w:val="0"/>
          <w:color w:val="auto"/>
          <w:sz w:val="32"/>
          <w:szCs w:val="32"/>
          <w:highlight w:val="none"/>
          <w:u w:val="none"/>
        </w:rPr>
        <w:t>，生产建设单位有下列行为之一的，由水行政主管部门按照以下规定予以处罚：</w:t>
      </w:r>
    </w:p>
    <w:p w14:paraId="3675C04E">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eastAsia="方正仿宋_GBK" w:cs="方正仿宋_GBK"/>
          <w:b w:val="0"/>
          <w:bCs w:val="0"/>
          <w:strike w:val="0"/>
          <w:dstrike w:val="0"/>
          <w:color w:val="auto"/>
          <w:sz w:val="32"/>
          <w:szCs w:val="32"/>
          <w:highlight w:val="none"/>
          <w:u w:val="none"/>
        </w:rPr>
      </w:pPr>
      <w:r>
        <w:rPr>
          <w:rFonts w:hint="eastAsia" w:ascii="方正仿宋_GBK" w:eastAsia="方正仿宋_GBK" w:cs="方正仿宋_GBK"/>
          <w:b w:val="0"/>
          <w:bCs w:val="0"/>
          <w:strike w:val="0"/>
          <w:dstrike w:val="0"/>
          <w:color w:val="auto"/>
          <w:sz w:val="32"/>
          <w:szCs w:val="32"/>
          <w:highlight w:val="none"/>
          <w:u w:val="none"/>
        </w:rPr>
        <w:t>（一）未按规定开展水土流失监测的，责令限期改正；逾期不改正的，处一万元以上五万元以下的罚款</w:t>
      </w:r>
      <w:r>
        <w:rPr>
          <w:rFonts w:ascii="方正仿宋_GBK" w:eastAsia="方正仿宋_GBK" w:cs="方正仿宋_GBK"/>
          <w:b w:val="0"/>
          <w:bCs w:val="0"/>
          <w:strike w:val="0"/>
          <w:dstrike w:val="0"/>
          <w:color w:val="auto"/>
          <w:sz w:val="32"/>
          <w:szCs w:val="32"/>
          <w:highlight w:val="none"/>
          <w:u w:val="none"/>
        </w:rPr>
        <w:t>；</w:t>
      </w:r>
    </w:p>
    <w:p w14:paraId="0A071186">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textAlignment w:val="auto"/>
        <w:rPr>
          <w:rFonts w:hint="eastAsia" w:ascii="方正仿宋_GBK" w:eastAsia="方正仿宋_GBK" w:cs="方正仿宋_GBK"/>
          <w:b w:val="0"/>
          <w:bCs w:val="0"/>
          <w:strike w:val="0"/>
          <w:dstrike w:val="0"/>
          <w:color w:val="auto"/>
          <w:sz w:val="32"/>
          <w:szCs w:val="32"/>
          <w:highlight w:val="none"/>
          <w:u w:val="none"/>
        </w:rPr>
      </w:pPr>
      <w:r>
        <w:rPr>
          <w:rFonts w:hint="eastAsia" w:ascii="方正仿宋_GBK" w:eastAsia="方正仿宋_GBK" w:cs="方正仿宋_GBK"/>
          <w:b w:val="0"/>
          <w:bCs w:val="0"/>
          <w:strike w:val="0"/>
          <w:dstrike w:val="0"/>
          <w:color w:val="auto"/>
          <w:sz w:val="32"/>
          <w:szCs w:val="32"/>
          <w:highlight w:val="none"/>
          <w:u w:val="none"/>
        </w:rPr>
        <w:t>（二）未按照规定报告水土流失监测情况的，责令限期改正；逾期不改正的，处二千元以上五千元以下的罚款。</w:t>
      </w:r>
    </w:p>
    <w:p w14:paraId="19B9D333">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hint="eastAsia" w:ascii="方正仿宋_GBK" w:eastAsia="方正仿宋_GBK" w:cs="方正仿宋_GBK"/>
          <w:b w:val="0"/>
          <w:bCs w:val="0"/>
          <w:strike w:val="0"/>
          <w:dstrike w:val="0"/>
          <w:color w:val="auto"/>
          <w:sz w:val="32"/>
          <w:szCs w:val="32"/>
          <w:highlight w:val="none"/>
          <w:u w:val="none"/>
        </w:rPr>
      </w:pPr>
      <w:r>
        <w:rPr>
          <w:rFonts w:hint="eastAsia" w:ascii="方正仿宋_GBK" w:eastAsia="方正仿宋_GBK" w:cs="方正仿宋_GBK"/>
          <w:b/>
          <w:bCs/>
          <w:strike w:val="0"/>
          <w:dstrike w:val="0"/>
          <w:color w:val="auto"/>
          <w:sz w:val="32"/>
          <w:szCs w:val="32"/>
          <w:highlight w:val="none"/>
          <w:u w:val="none"/>
        </w:rPr>
        <w:t>第</w:t>
      </w:r>
      <w:r>
        <w:rPr>
          <w:rFonts w:hint="eastAsia" w:ascii="方正仿宋_GBK" w:eastAsia="方正仿宋_GBK" w:cs="方正仿宋_GBK"/>
          <w:b/>
          <w:bCs/>
          <w:strike w:val="0"/>
          <w:dstrike w:val="0"/>
          <w:color w:val="auto"/>
          <w:sz w:val="32"/>
          <w:szCs w:val="32"/>
          <w:highlight w:val="none"/>
          <w:u w:val="none"/>
          <w:lang w:val="en-US" w:eastAsia="zh-CN"/>
        </w:rPr>
        <w:t>十九</w:t>
      </w:r>
      <w:r>
        <w:rPr>
          <w:rFonts w:hint="eastAsia" w:ascii="方正仿宋_GBK" w:eastAsia="方正仿宋_GBK" w:cs="方正仿宋_GBK"/>
          <w:b/>
          <w:bCs/>
          <w:strike w:val="0"/>
          <w:dstrike w:val="0"/>
          <w:color w:val="auto"/>
          <w:sz w:val="32"/>
          <w:szCs w:val="32"/>
          <w:highlight w:val="none"/>
          <w:u w:val="none"/>
        </w:rPr>
        <w:t>条【技术服务机构违法】</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w:t>
      </w:r>
      <w:r>
        <w:rPr>
          <w:rFonts w:hint="eastAsia" w:ascii="方正仿宋_GBK" w:eastAsia="方正仿宋_GBK" w:cs="方正仿宋_GBK"/>
          <w:b w:val="0"/>
          <w:bCs w:val="0"/>
          <w:strike w:val="0"/>
          <w:dstrike w:val="0"/>
          <w:color w:val="auto"/>
          <w:sz w:val="32"/>
          <w:szCs w:val="32"/>
          <w:highlight w:val="none"/>
          <w:u w:val="none"/>
        </w:rPr>
        <w:t>违反本</w:t>
      </w:r>
      <w:r>
        <w:rPr>
          <w:rFonts w:hint="eastAsia" w:ascii="方正仿宋_GBK" w:eastAsia="方正仿宋_GBK" w:cs="方正仿宋_GBK"/>
          <w:b w:val="0"/>
          <w:bCs w:val="0"/>
          <w:strike w:val="0"/>
          <w:dstrike w:val="0"/>
          <w:color w:val="auto"/>
          <w:sz w:val="32"/>
          <w:szCs w:val="32"/>
          <w:highlight w:val="none"/>
          <w:u w:val="none"/>
          <w:lang w:val="en-US" w:eastAsia="zh-CN"/>
        </w:rPr>
        <w:t>规定第十一条</w:t>
      </w:r>
      <w:r>
        <w:rPr>
          <w:rFonts w:hint="eastAsia" w:ascii="方正仿宋_GBK" w:eastAsia="方正仿宋_GBK" w:cs="方正仿宋_GBK"/>
          <w:b w:val="0"/>
          <w:bCs w:val="0"/>
          <w:strike w:val="0"/>
          <w:dstrike w:val="0"/>
          <w:color w:val="auto"/>
          <w:sz w:val="32"/>
          <w:szCs w:val="32"/>
          <w:highlight w:val="none"/>
          <w:u w:val="none"/>
        </w:rPr>
        <w:t>，水土保持技术服务机构弄虚作假，伪造、篡改、虚报、瞒报数据的，由</w:t>
      </w:r>
      <w:r>
        <w:rPr>
          <w:rFonts w:ascii="方正仿宋_GBK" w:eastAsia="方正仿宋_GBK" w:cs="方正仿宋_GBK"/>
          <w:b w:val="0"/>
          <w:bCs w:val="0"/>
          <w:strike w:val="0"/>
          <w:dstrike w:val="0"/>
          <w:color w:val="auto"/>
          <w:sz w:val="32"/>
          <w:szCs w:val="32"/>
          <w:highlight w:val="none"/>
          <w:u w:val="none"/>
        </w:rPr>
        <w:t>市、</w:t>
      </w:r>
      <w:r>
        <w:rPr>
          <w:rFonts w:hint="eastAsia" w:ascii="方正仿宋_GBK" w:eastAsia="方正仿宋_GBK" w:cs="方正仿宋_GBK"/>
          <w:b w:val="0"/>
          <w:bCs w:val="0"/>
          <w:strike w:val="0"/>
          <w:dstrike w:val="0"/>
          <w:color w:val="auto"/>
          <w:sz w:val="32"/>
          <w:szCs w:val="32"/>
          <w:highlight w:val="none"/>
          <w:u w:val="none"/>
          <w:lang w:val="en-US" w:eastAsia="zh-CN"/>
        </w:rPr>
        <w:t>县级</w:t>
      </w:r>
      <w:r>
        <w:rPr>
          <w:rFonts w:ascii="方正仿宋_GBK" w:eastAsia="方正仿宋_GBK" w:cs="方正仿宋_GBK"/>
          <w:b w:val="0"/>
          <w:bCs w:val="0"/>
          <w:strike w:val="0"/>
          <w:dstrike w:val="0"/>
          <w:color w:val="auto"/>
          <w:sz w:val="32"/>
          <w:szCs w:val="32"/>
          <w:highlight w:val="none"/>
          <w:u w:val="none"/>
          <w:lang w:val="en-US" w:eastAsia="zh-CN"/>
        </w:rPr>
        <w:t>市、</w:t>
      </w:r>
      <w:r>
        <w:rPr>
          <w:rFonts w:ascii="方正仿宋_GBK" w:eastAsia="方正仿宋_GBK" w:cs="方正仿宋_GBK"/>
          <w:b w:val="0"/>
          <w:bCs w:val="0"/>
          <w:strike w:val="0"/>
          <w:dstrike w:val="0"/>
          <w:color w:val="auto"/>
          <w:sz w:val="32"/>
          <w:szCs w:val="32"/>
          <w:highlight w:val="none"/>
          <w:u w:val="none"/>
        </w:rPr>
        <w:t>区</w:t>
      </w:r>
      <w:r>
        <w:rPr>
          <w:rFonts w:hint="eastAsia" w:ascii="方正仿宋_GBK" w:eastAsia="方正仿宋_GBK" w:cs="方正仿宋_GBK"/>
          <w:b w:val="0"/>
          <w:bCs w:val="0"/>
          <w:strike w:val="0"/>
          <w:dstrike w:val="0"/>
          <w:color w:val="auto"/>
          <w:sz w:val="32"/>
          <w:szCs w:val="32"/>
          <w:highlight w:val="none"/>
          <w:u w:val="none"/>
          <w:lang w:val="en-US" w:eastAsia="zh-CN"/>
        </w:rPr>
        <w:t>人民政府</w:t>
      </w:r>
      <w:r>
        <w:rPr>
          <w:rFonts w:hint="eastAsia" w:ascii="方正仿宋_GBK" w:eastAsia="方正仿宋_GBK" w:cs="方正仿宋_GBK"/>
          <w:b w:val="0"/>
          <w:bCs w:val="0"/>
          <w:strike w:val="0"/>
          <w:dstrike w:val="0"/>
          <w:color w:val="auto"/>
          <w:sz w:val="32"/>
          <w:szCs w:val="32"/>
          <w:highlight w:val="none"/>
          <w:u w:val="none"/>
        </w:rPr>
        <w:t>水行政主管部门责令改正，</w:t>
      </w:r>
      <w:r>
        <w:rPr>
          <w:rFonts w:ascii="方正仿宋_GBK" w:eastAsia="方正仿宋_GBK" w:cs="方正仿宋_GBK"/>
          <w:b w:val="0"/>
          <w:bCs w:val="0"/>
          <w:strike w:val="0"/>
          <w:dstrike w:val="0"/>
          <w:color w:val="auto"/>
          <w:sz w:val="32"/>
          <w:szCs w:val="32"/>
          <w:highlight w:val="none"/>
          <w:u w:val="none"/>
        </w:rPr>
        <w:t>并</w:t>
      </w:r>
      <w:r>
        <w:rPr>
          <w:rFonts w:hint="eastAsia" w:ascii="方正仿宋_GBK" w:eastAsia="方正仿宋_GBK" w:cs="方正仿宋_GBK"/>
          <w:b w:val="0"/>
          <w:bCs w:val="0"/>
          <w:strike w:val="0"/>
          <w:dstrike w:val="0"/>
          <w:color w:val="auto"/>
          <w:sz w:val="32"/>
          <w:szCs w:val="32"/>
          <w:highlight w:val="none"/>
          <w:u w:val="none"/>
        </w:rPr>
        <w:t>处五千元以上五万元以下的罚款。</w:t>
      </w:r>
    </w:p>
    <w:p w14:paraId="0CC78C13">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hint="eastAsia" w:ascii="方正仿宋_GBK" w:eastAsia="方正仿宋_GBK" w:cs="方正仿宋_GBK"/>
          <w:b w:val="0"/>
          <w:bCs w:val="0"/>
          <w:strike w:val="0"/>
          <w:dstrike w:val="0"/>
          <w:color w:val="auto"/>
          <w:sz w:val="32"/>
          <w:szCs w:val="32"/>
          <w:highlight w:val="none"/>
          <w:u w:val="none"/>
          <w:lang w:val="en-US" w:eastAsia="zh-CN"/>
        </w:rPr>
      </w:pPr>
      <w:r>
        <w:rPr>
          <w:rFonts w:hint="eastAsia" w:ascii="方正仿宋_GBK" w:eastAsia="方正仿宋_GBK" w:cs="方正仿宋_GBK"/>
          <w:b/>
          <w:bCs/>
          <w:strike w:val="0"/>
          <w:dstrike w:val="0"/>
          <w:color w:val="auto"/>
          <w:sz w:val="32"/>
          <w:szCs w:val="32"/>
          <w:highlight w:val="none"/>
          <w:u w:val="none"/>
        </w:rPr>
        <w:t>第</w:t>
      </w:r>
      <w:r>
        <w:rPr>
          <w:rFonts w:hint="eastAsia" w:ascii="方正仿宋_GBK" w:eastAsia="方正仿宋_GBK" w:cs="方正仿宋_GBK"/>
          <w:b/>
          <w:bCs/>
          <w:strike w:val="0"/>
          <w:dstrike w:val="0"/>
          <w:color w:val="auto"/>
          <w:sz w:val="32"/>
          <w:szCs w:val="32"/>
          <w:highlight w:val="none"/>
          <w:u w:val="none"/>
          <w:lang w:val="en-US" w:eastAsia="zh-CN"/>
        </w:rPr>
        <w:t>二十</w:t>
      </w:r>
      <w:r>
        <w:rPr>
          <w:rFonts w:hint="eastAsia" w:ascii="方正仿宋_GBK" w:eastAsia="方正仿宋_GBK" w:cs="方正仿宋_GBK"/>
          <w:b/>
          <w:bCs/>
          <w:strike w:val="0"/>
          <w:dstrike w:val="0"/>
          <w:color w:val="auto"/>
          <w:sz w:val="32"/>
          <w:szCs w:val="32"/>
          <w:highlight w:val="none"/>
          <w:u w:val="none"/>
        </w:rPr>
        <w:t>条【损坏水保设施违法】</w:t>
      </w:r>
      <w:r>
        <w:rPr>
          <w:rFonts w:hint="eastAsia" w:ascii="方正仿宋_GBK" w:eastAsia="方正仿宋_GBK" w:cs="方正仿宋_GBK"/>
          <w:b/>
          <w:bCs/>
          <w:strike w:val="0"/>
          <w:dstrike w:val="0"/>
          <w:color w:val="auto"/>
          <w:sz w:val="32"/>
          <w:szCs w:val="32"/>
          <w:highlight w:val="none"/>
          <w:u w:val="none"/>
          <w:lang w:val="en-US" w:eastAsia="zh-CN"/>
        </w:rPr>
        <w:t xml:space="preserve"> </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w:t>
      </w:r>
      <w:r>
        <w:rPr>
          <w:rFonts w:hint="eastAsia" w:ascii="方正仿宋_GBK" w:eastAsia="方正仿宋_GBK" w:cs="方正仿宋_GBK"/>
          <w:b w:val="0"/>
          <w:bCs w:val="0"/>
          <w:strike w:val="0"/>
          <w:dstrike w:val="0"/>
          <w:color w:val="auto"/>
          <w:sz w:val="32"/>
          <w:szCs w:val="32"/>
          <w:highlight w:val="none"/>
          <w:u w:val="none"/>
        </w:rPr>
        <w:t>违反本</w:t>
      </w:r>
      <w:r>
        <w:rPr>
          <w:rFonts w:hint="eastAsia" w:ascii="方正仿宋_GBK" w:eastAsia="方正仿宋_GBK" w:cs="方正仿宋_GBK"/>
          <w:b w:val="0"/>
          <w:bCs w:val="0"/>
          <w:strike w:val="0"/>
          <w:dstrike w:val="0"/>
          <w:color w:val="auto"/>
          <w:sz w:val="32"/>
          <w:szCs w:val="32"/>
          <w:highlight w:val="none"/>
          <w:u w:val="none"/>
          <w:lang w:val="en-US" w:eastAsia="zh-CN"/>
        </w:rPr>
        <w:t>规定第十七条</w:t>
      </w:r>
      <w:r>
        <w:rPr>
          <w:rFonts w:hint="eastAsia" w:ascii="方正仿宋_GBK" w:eastAsia="方正仿宋_GBK" w:cs="方正仿宋_GBK"/>
          <w:b w:val="0"/>
          <w:bCs w:val="0"/>
          <w:strike w:val="0"/>
          <w:dstrike w:val="0"/>
          <w:color w:val="auto"/>
          <w:sz w:val="32"/>
          <w:szCs w:val="32"/>
          <w:highlight w:val="none"/>
          <w:u w:val="none"/>
        </w:rPr>
        <w:t>，擅自占用、损坏水土保持设施的，由</w:t>
      </w:r>
      <w:r>
        <w:rPr>
          <w:rFonts w:ascii="方正仿宋_GBK" w:eastAsia="方正仿宋_GBK" w:cs="方正仿宋_GBK"/>
          <w:b w:val="0"/>
          <w:bCs w:val="0"/>
          <w:strike w:val="0"/>
          <w:dstrike w:val="0"/>
          <w:color w:val="auto"/>
          <w:sz w:val="32"/>
          <w:szCs w:val="32"/>
          <w:highlight w:val="none"/>
          <w:u w:val="none"/>
        </w:rPr>
        <w:t>市、</w:t>
      </w:r>
      <w:r>
        <w:rPr>
          <w:rFonts w:hint="eastAsia" w:ascii="方正仿宋_GBK" w:eastAsia="方正仿宋_GBK" w:cs="方正仿宋_GBK"/>
          <w:b w:val="0"/>
          <w:bCs w:val="0"/>
          <w:strike w:val="0"/>
          <w:dstrike w:val="0"/>
          <w:color w:val="auto"/>
          <w:sz w:val="32"/>
          <w:szCs w:val="32"/>
          <w:highlight w:val="none"/>
          <w:u w:val="none"/>
          <w:lang w:val="en-US" w:eastAsia="zh-CN"/>
        </w:rPr>
        <w:t>县级</w:t>
      </w:r>
      <w:r>
        <w:rPr>
          <w:rFonts w:ascii="方正仿宋_GBK" w:eastAsia="方正仿宋_GBK" w:cs="方正仿宋_GBK"/>
          <w:b w:val="0"/>
          <w:bCs w:val="0"/>
          <w:strike w:val="0"/>
          <w:dstrike w:val="0"/>
          <w:color w:val="auto"/>
          <w:sz w:val="32"/>
          <w:szCs w:val="32"/>
          <w:highlight w:val="none"/>
          <w:u w:val="none"/>
          <w:lang w:val="en-US" w:eastAsia="zh-CN"/>
        </w:rPr>
        <w:t>市、</w:t>
      </w:r>
      <w:r>
        <w:rPr>
          <w:rFonts w:ascii="方正仿宋_GBK" w:eastAsia="方正仿宋_GBK" w:cs="方正仿宋_GBK"/>
          <w:b w:val="0"/>
          <w:bCs w:val="0"/>
          <w:strike w:val="0"/>
          <w:dstrike w:val="0"/>
          <w:color w:val="auto"/>
          <w:sz w:val="32"/>
          <w:szCs w:val="32"/>
          <w:highlight w:val="none"/>
          <w:u w:val="none"/>
        </w:rPr>
        <w:t>区</w:t>
      </w:r>
      <w:r>
        <w:rPr>
          <w:rFonts w:hint="eastAsia" w:ascii="方正仿宋_GBK" w:eastAsia="方正仿宋_GBK" w:cs="方正仿宋_GBK"/>
          <w:b w:val="0"/>
          <w:bCs w:val="0"/>
          <w:strike w:val="0"/>
          <w:dstrike w:val="0"/>
          <w:color w:val="auto"/>
          <w:sz w:val="32"/>
          <w:szCs w:val="32"/>
          <w:highlight w:val="none"/>
          <w:u w:val="none"/>
          <w:lang w:val="en-US" w:eastAsia="zh-CN"/>
        </w:rPr>
        <w:t>人民政府</w:t>
      </w:r>
      <w:r>
        <w:rPr>
          <w:rFonts w:hint="eastAsia" w:ascii="方正仿宋_GBK" w:eastAsia="方正仿宋_GBK" w:cs="方正仿宋_GBK"/>
          <w:b w:val="0"/>
          <w:bCs w:val="0"/>
          <w:strike w:val="0"/>
          <w:dstrike w:val="0"/>
          <w:color w:val="auto"/>
          <w:sz w:val="32"/>
          <w:szCs w:val="32"/>
          <w:highlight w:val="none"/>
          <w:u w:val="none"/>
        </w:rPr>
        <w:t>水行政主管部门责令停止违法行为，</w:t>
      </w:r>
      <w:r>
        <w:rPr>
          <w:rFonts w:hint="eastAsia" w:ascii="方正仿宋_GBK" w:eastAsia="方正仿宋_GBK" w:cs="方正仿宋_GBK"/>
          <w:b w:val="0"/>
          <w:bCs w:val="0"/>
          <w:strike w:val="0"/>
          <w:dstrike w:val="0"/>
          <w:color w:val="auto"/>
          <w:sz w:val="32"/>
          <w:szCs w:val="32"/>
          <w:highlight w:val="none"/>
          <w:u w:val="none"/>
          <w:lang w:val="en-US" w:eastAsia="zh-CN"/>
        </w:rPr>
        <w:t>限期整改；逾期不整改的，对个人处一千元以上</w:t>
      </w:r>
      <w:r>
        <w:rPr>
          <w:rFonts w:ascii="方正仿宋_GBK" w:eastAsia="方正仿宋_GBK" w:cs="方正仿宋_GBK"/>
          <w:b w:val="0"/>
          <w:bCs w:val="0"/>
          <w:strike w:val="0"/>
          <w:dstrike w:val="0"/>
          <w:color w:val="auto"/>
          <w:sz w:val="32"/>
          <w:szCs w:val="32"/>
          <w:highlight w:val="none"/>
          <w:u w:val="none"/>
          <w:lang w:val="en-US" w:eastAsia="zh-CN"/>
        </w:rPr>
        <w:t>五千</w:t>
      </w:r>
      <w:r>
        <w:rPr>
          <w:rFonts w:hint="eastAsia" w:ascii="方正仿宋_GBK" w:eastAsia="方正仿宋_GBK" w:cs="方正仿宋_GBK"/>
          <w:b w:val="0"/>
          <w:bCs w:val="0"/>
          <w:strike w:val="0"/>
          <w:dstrike w:val="0"/>
          <w:color w:val="auto"/>
          <w:sz w:val="32"/>
          <w:szCs w:val="32"/>
          <w:highlight w:val="none"/>
          <w:u w:val="none"/>
          <w:lang w:val="en-US" w:eastAsia="zh-CN"/>
        </w:rPr>
        <w:t>元以下的罚款，对单位处一万元以上五万元以下的罚款；造成水土保持设施损坏的，依法承担赔偿责任。</w:t>
      </w:r>
    </w:p>
    <w:p w14:paraId="3BF81DD9">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hint="eastAsia" w:ascii="方正仿宋_GBK" w:eastAsia="方正仿宋_GBK" w:cs="方正仿宋_GBK"/>
          <w:b w:val="0"/>
          <w:bCs w:val="0"/>
          <w:strike w:val="0"/>
          <w:dstrike w:val="0"/>
          <w:color w:val="auto"/>
          <w:sz w:val="32"/>
          <w:szCs w:val="32"/>
          <w:highlight w:val="none"/>
          <w:u w:val="none"/>
        </w:rPr>
      </w:pPr>
      <w:r>
        <w:rPr>
          <w:rFonts w:hint="eastAsia" w:ascii="方正仿宋_GBK" w:eastAsia="方正仿宋_GBK" w:cs="方正仿宋_GBK"/>
          <w:b/>
          <w:bCs/>
          <w:strike w:val="0"/>
          <w:dstrike w:val="0"/>
          <w:color w:val="auto"/>
          <w:sz w:val="32"/>
          <w:szCs w:val="32"/>
          <w:highlight w:val="none"/>
          <w:u w:val="none"/>
        </w:rPr>
        <w:t>第</w:t>
      </w:r>
      <w:r>
        <w:rPr>
          <w:rFonts w:hint="eastAsia" w:ascii="方正仿宋_GBK" w:eastAsia="方正仿宋_GBK" w:cs="方正仿宋_GBK"/>
          <w:b/>
          <w:bCs/>
          <w:strike w:val="0"/>
          <w:dstrike w:val="0"/>
          <w:color w:val="auto"/>
          <w:sz w:val="32"/>
          <w:szCs w:val="32"/>
          <w:highlight w:val="none"/>
          <w:u w:val="none"/>
          <w:lang w:val="en-US" w:eastAsia="zh-CN"/>
        </w:rPr>
        <w:t>二十一</w:t>
      </w:r>
      <w:r>
        <w:rPr>
          <w:rFonts w:hint="eastAsia" w:ascii="方正仿宋_GBK" w:eastAsia="方正仿宋_GBK" w:cs="方正仿宋_GBK"/>
          <w:b/>
          <w:bCs/>
          <w:strike w:val="0"/>
          <w:dstrike w:val="0"/>
          <w:color w:val="auto"/>
          <w:sz w:val="32"/>
          <w:szCs w:val="32"/>
          <w:highlight w:val="none"/>
          <w:u w:val="none"/>
        </w:rPr>
        <w:t>条 </w:t>
      </w:r>
      <w:r>
        <w:rPr>
          <w:rFonts w:hint="eastAsia" w:ascii="方正仿宋_GBK" w:eastAsia="方正仿宋_GBK" w:cs="方正仿宋_GBK"/>
          <w:b/>
          <w:bCs/>
          <w:strike w:val="0"/>
          <w:dstrike w:val="0"/>
          <w:color w:val="auto"/>
          <w:sz w:val="32"/>
          <w:szCs w:val="32"/>
          <w:highlight w:val="none"/>
          <w:u w:val="none"/>
          <w:lang w:val="en-US" w:eastAsia="zh-CN"/>
        </w:rPr>
        <w:t>【其它违法】</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w:t>
      </w:r>
      <w:r>
        <w:rPr>
          <w:rFonts w:hint="eastAsia" w:ascii="方正仿宋_GBK" w:eastAsia="方正仿宋_GBK" w:cs="方正仿宋_GBK"/>
          <w:b w:val="0"/>
          <w:bCs w:val="0"/>
          <w:strike w:val="0"/>
          <w:dstrike w:val="0"/>
          <w:color w:val="auto"/>
          <w:sz w:val="32"/>
          <w:szCs w:val="32"/>
          <w:highlight w:val="none"/>
          <w:u w:val="none"/>
        </w:rPr>
        <w:t>违反本</w:t>
      </w:r>
      <w:r>
        <w:rPr>
          <w:rFonts w:hint="eastAsia" w:ascii="方正仿宋_GBK" w:eastAsia="方正仿宋_GBK" w:cs="方正仿宋_GBK"/>
          <w:b w:val="0"/>
          <w:bCs w:val="0"/>
          <w:strike w:val="0"/>
          <w:dstrike w:val="0"/>
          <w:color w:val="auto"/>
          <w:sz w:val="32"/>
          <w:szCs w:val="32"/>
          <w:highlight w:val="none"/>
          <w:u w:val="none"/>
          <w:lang w:val="en-US" w:eastAsia="zh-CN"/>
        </w:rPr>
        <w:t>规定</w:t>
      </w:r>
      <w:r>
        <w:rPr>
          <w:rFonts w:hint="eastAsia" w:ascii="方正仿宋_GBK" w:eastAsia="方正仿宋_GBK" w:cs="方正仿宋_GBK"/>
          <w:b w:val="0"/>
          <w:bCs w:val="0"/>
          <w:strike w:val="0"/>
          <w:dstrike w:val="0"/>
          <w:color w:val="auto"/>
          <w:sz w:val="32"/>
          <w:szCs w:val="32"/>
          <w:highlight w:val="none"/>
          <w:u w:val="none"/>
        </w:rPr>
        <w:t>的其他行为，法律、法规已有处罚规定的，</w:t>
      </w:r>
      <w:r>
        <w:rPr>
          <w:rFonts w:ascii="方正仿宋_GBK" w:eastAsia="方正仿宋_GBK" w:cs="方正仿宋_GBK"/>
          <w:b w:val="0"/>
          <w:bCs w:val="0"/>
          <w:strike w:val="0"/>
          <w:dstrike w:val="0"/>
          <w:color w:val="auto"/>
          <w:sz w:val="32"/>
          <w:szCs w:val="32"/>
          <w:highlight w:val="none"/>
          <w:u w:val="none"/>
        </w:rPr>
        <w:t>从</w:t>
      </w:r>
      <w:r>
        <w:rPr>
          <w:rFonts w:hint="eastAsia" w:ascii="方正仿宋_GBK" w:eastAsia="方正仿宋_GBK" w:cs="方正仿宋_GBK"/>
          <w:b w:val="0"/>
          <w:bCs w:val="0"/>
          <w:strike w:val="0"/>
          <w:dstrike w:val="0"/>
          <w:color w:val="auto"/>
          <w:sz w:val="32"/>
          <w:szCs w:val="32"/>
          <w:highlight w:val="none"/>
          <w:u w:val="none"/>
        </w:rPr>
        <w:t>其规定。</w:t>
      </w:r>
    </w:p>
    <w:p w14:paraId="1A28E53C">
      <w:pPr>
        <w:keepNext w:val="0"/>
        <w:keepLines w:val="0"/>
        <w:pageBreakBefore w:val="0"/>
        <w:widowControl w:val="0"/>
        <w:kinsoku/>
        <w:wordWrap/>
        <w:overflowPunct/>
        <w:topLinePunct w:val="0"/>
        <w:autoSpaceDE/>
        <w:autoSpaceDN/>
        <w:bidi w:val="0"/>
        <w:adjustRightInd/>
        <w:snapToGrid/>
        <w:spacing w:line="520" w:lineRule="exact"/>
        <w:ind w:left="0" w:firstLine="643" w:firstLineChars="200"/>
        <w:textAlignment w:val="auto"/>
        <w:rPr>
          <w:rFonts w:hint="eastAsia" w:ascii="方正仿宋_GBK" w:eastAsia="方正仿宋_GBK" w:cs="方正仿宋_GBK"/>
          <w:b w:val="0"/>
          <w:bCs w:val="0"/>
          <w:strike w:val="0"/>
          <w:dstrike w:val="0"/>
          <w:color w:val="auto"/>
          <w:sz w:val="32"/>
          <w:szCs w:val="32"/>
          <w:highlight w:val="none"/>
          <w:u w:val="none"/>
          <w:lang w:val="en-US" w:eastAsia="zh-CN"/>
        </w:rPr>
      </w:pPr>
      <w:r>
        <w:rPr>
          <w:rFonts w:hint="eastAsia" w:ascii="方正仿宋_GBK" w:eastAsia="方正仿宋_GBK" w:cs="方正仿宋_GBK"/>
          <w:b/>
          <w:bCs/>
          <w:strike w:val="0"/>
          <w:dstrike w:val="0"/>
          <w:color w:val="auto"/>
          <w:sz w:val="32"/>
          <w:szCs w:val="32"/>
          <w:highlight w:val="none"/>
          <w:u w:val="none"/>
        </w:rPr>
        <w:t>第</w:t>
      </w:r>
      <w:r>
        <w:rPr>
          <w:rFonts w:hint="eastAsia" w:ascii="方正仿宋_GBK" w:eastAsia="方正仿宋_GBK" w:cs="方正仿宋_GBK"/>
          <w:b/>
          <w:bCs/>
          <w:strike w:val="0"/>
          <w:dstrike w:val="0"/>
          <w:color w:val="auto"/>
          <w:sz w:val="32"/>
          <w:szCs w:val="32"/>
          <w:highlight w:val="none"/>
          <w:u w:val="none"/>
          <w:lang w:val="en-US" w:eastAsia="zh-CN"/>
        </w:rPr>
        <w:t>二十二</w:t>
      </w:r>
      <w:r>
        <w:rPr>
          <w:rFonts w:hint="eastAsia" w:ascii="方正仿宋_GBK" w:eastAsia="方正仿宋_GBK" w:cs="方正仿宋_GBK"/>
          <w:b/>
          <w:bCs/>
          <w:strike w:val="0"/>
          <w:dstrike w:val="0"/>
          <w:color w:val="auto"/>
          <w:sz w:val="32"/>
          <w:szCs w:val="32"/>
          <w:highlight w:val="none"/>
          <w:u w:val="none"/>
        </w:rPr>
        <w:t>条【生效时间】</w:t>
      </w:r>
      <w:r>
        <w:rPr>
          <w:rFonts w:hint="eastAsia" w:ascii="方正仿宋_GBK" w:eastAsia="方正仿宋_GBK" w:cs="方正仿宋_GBK"/>
          <w:b w:val="0"/>
          <w:bCs w:val="0"/>
          <w:strike w:val="0"/>
          <w:dstrike w:val="0"/>
          <w:color w:val="auto"/>
          <w:sz w:val="32"/>
          <w:szCs w:val="32"/>
          <w:highlight w:val="none"/>
          <w:u w:val="none"/>
          <w:lang w:val="en-US" w:eastAsia="zh-CN"/>
        </w:rPr>
        <w:t xml:space="preserve">  </w:t>
      </w:r>
      <w:r>
        <w:rPr>
          <w:rFonts w:hint="eastAsia" w:ascii="方正仿宋_GBK" w:eastAsia="方正仿宋_GBK" w:cs="方正仿宋_GBK"/>
          <w:b w:val="0"/>
          <w:bCs w:val="0"/>
          <w:strike w:val="0"/>
          <w:dstrike w:val="0"/>
          <w:color w:val="auto"/>
          <w:sz w:val="32"/>
          <w:szCs w:val="32"/>
          <w:highlight w:val="none"/>
          <w:u w:val="none"/>
        </w:rPr>
        <w:t>本规定自***年*月*日起施行。</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A0E146">
    <w:pPr>
      <w:pStyle w:val="5"/>
    </w:pPr>
    <w:r>
      <w:rPr>
        <w:sz w:val="18"/>
      </w:rPr>
      <mc:AlternateContent>
        <mc:Choice Requires="wps">
          <w:drawing>
            <wp:anchor distT="0" distB="0" distL="113665" distR="113665" simplePos="0" relativeHeight="251659264" behindDoc="0" locked="0" layoutInCell="1" allowOverlap="1">
              <wp:simplePos x="0" y="0"/>
              <wp:positionH relativeFrom="margin">
                <wp:align>center</wp:align>
              </wp:positionH>
              <wp:positionV relativeFrom="paragraph">
                <wp:posOffset>0</wp:posOffset>
              </wp:positionV>
              <wp:extent cx="72390" cy="133350"/>
              <wp:effectExtent l="0" t="0" r="0" b="0"/>
              <wp:wrapNone/>
              <wp:docPr id="1" name="文本框 1"/>
              <wp:cNvGraphicFramePr/>
              <a:graphic xmlns:a="http://schemas.openxmlformats.org/drawingml/2006/main">
                <a:graphicData uri="http://schemas.microsoft.com/office/word/2010/wordprocessingShape">
                  <wps:wsp>
                    <wps:cNvSpPr/>
                    <wps:spPr>
                      <a:xfrm>
                        <a:off x="0" y="0"/>
                        <a:ext cx="72694" cy="133159"/>
                      </a:xfrm>
                      <a:prstGeom prst="rect">
                        <a:avLst/>
                      </a:prstGeom>
                      <a:noFill/>
                      <a:ln w="6350" cap="flat" cmpd="sng">
                        <a:noFill/>
                        <a:prstDash val="solid"/>
                        <a:round/>
                      </a:ln>
                    </wps:spPr>
                    <wps:txbx>
                      <w:txbxContent>
                        <w:p w14:paraId="7A9039CE">
                          <w:pPr>
                            <w:pStyle w:val="5"/>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rect id="文本框 1" o:spid="_x0000_s1026" o:spt="1" style="position:absolute;left:0pt;margin-top:0pt;height:10.5pt;width:5.7pt;mso-position-horizontal:center;mso-position-horizontal-relative:margin;mso-wrap-style:none;z-index:251659264;mso-width-relative:page;mso-height-relative:page;" filled="f" stroked="f" coordsize="21600,21600" o:gfxdata="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qiyeL1QAAAAMBAAAPAAAAAAAAAAEAIAAAACIAAABkcnMvZG93&#10;bnJldi54bWxQSwECFAAUAAAACACHTuJAYyYrgAMCAADzAwAADgAAAAAAAAABACAAAAAkAQAAZHJz&#10;L2Uyb0RvYy54bWxQSwUGAAAAAAYABgBZAQAAmQUAAAAA&#10;">
              <v:fill on="f" focussize="0,0"/>
              <v:stroke on="f" weight="0.5pt" joinstyle="round"/>
              <v:imagedata o:title=""/>
              <o:lock v:ext="edit" aspectratio="f"/>
              <v:textbox inset="0mm,0mm,0mm,0mm" style="mso-fit-shape-to-text:t;">
                <w:txbxContent>
                  <w:p w14:paraId="7A9039CE">
                    <w:pPr>
                      <w:pStyle w:val="5"/>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compatSetting w:name="compatibilityMode" w:uri="http://schemas.microsoft.com/office/word" w:val="14"/>
  </w:compat>
  <w:docVars>
    <w:docVar w:name="commondata" w:val="eyJoZGlkIjoiZjI5YmIzYTk5ODNjOWU3M2RlNzUyMzJhZWFlOGYzZjcifQ=="/>
  </w:docVars>
  <w:rsids>
    <w:rsidRoot w:val="00172A27"/>
    <w:rsid w:val="0A2054F7"/>
    <w:rsid w:val="0A5B101A"/>
    <w:rsid w:val="0AAF0151"/>
    <w:rsid w:val="0E711068"/>
    <w:rsid w:val="1117550E"/>
    <w:rsid w:val="11EB5F12"/>
    <w:rsid w:val="14C46474"/>
    <w:rsid w:val="14C75E7F"/>
    <w:rsid w:val="15B01F2E"/>
    <w:rsid w:val="1715758D"/>
    <w:rsid w:val="1E8B697F"/>
    <w:rsid w:val="228A52D3"/>
    <w:rsid w:val="24F21021"/>
    <w:rsid w:val="25113A8A"/>
    <w:rsid w:val="25313615"/>
    <w:rsid w:val="26AA787D"/>
    <w:rsid w:val="29C4731D"/>
    <w:rsid w:val="2A704DAF"/>
    <w:rsid w:val="2EF51D26"/>
    <w:rsid w:val="300D4E4E"/>
    <w:rsid w:val="32D87E1C"/>
    <w:rsid w:val="330E5059"/>
    <w:rsid w:val="38736AD8"/>
    <w:rsid w:val="3BB07701"/>
    <w:rsid w:val="3BC1190E"/>
    <w:rsid w:val="3CD00FFF"/>
    <w:rsid w:val="3CF53D66"/>
    <w:rsid w:val="3E574458"/>
    <w:rsid w:val="442347E8"/>
    <w:rsid w:val="45A114CA"/>
    <w:rsid w:val="45DC4237"/>
    <w:rsid w:val="46D06100"/>
    <w:rsid w:val="487216E8"/>
    <w:rsid w:val="487813F3"/>
    <w:rsid w:val="4B647BC0"/>
    <w:rsid w:val="4BE07B8E"/>
    <w:rsid w:val="4C716A38"/>
    <w:rsid w:val="4DD84EE0"/>
    <w:rsid w:val="51D5415B"/>
    <w:rsid w:val="52854FEC"/>
    <w:rsid w:val="54F86BA1"/>
    <w:rsid w:val="55952527"/>
    <w:rsid w:val="5CA92850"/>
    <w:rsid w:val="5D381934"/>
    <w:rsid w:val="6162474A"/>
    <w:rsid w:val="616772FB"/>
    <w:rsid w:val="67892A30"/>
    <w:rsid w:val="681349F0"/>
    <w:rsid w:val="694F1A58"/>
    <w:rsid w:val="6A6B0B13"/>
    <w:rsid w:val="6AB73D58"/>
    <w:rsid w:val="70FA499F"/>
    <w:rsid w:val="70FF7956"/>
    <w:rsid w:val="78F8200B"/>
    <w:rsid w:val="7C817D22"/>
    <w:rsid w:val="7DD30A5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9">
    <w:name w:val="Default Paragraph Font"/>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7">
    <w:name w:val="Normal (Web)"/>
    <w:next w:val="5"/>
    <w:qFormat/>
    <w:uiPriority w:val="0"/>
    <w:pPr>
      <w:widowControl w:val="0"/>
      <w:spacing w:before="0" w:beforeAutospacing="1" w:after="0" w:afterAutospacing="1"/>
      <w:ind w:left="0" w:right="0"/>
      <w:jc w:val="left"/>
    </w:pPr>
    <w:rPr>
      <w:rFonts w:ascii="Calibri" w:hAnsi="Calibri" w:eastAsia="宋体" w:cs="Arial"/>
      <w:kern w:val="0"/>
      <w:sz w:val="24"/>
      <w:szCs w:val="24"/>
      <w:lang w:val="en-US" w:eastAsia="zh-CN" w:bidi="ar-SA"/>
    </w:rPr>
  </w:style>
  <w:style w:type="paragraph" w:styleId="10">
    <w:name w:val="No Spacing"/>
    <w:qFormat/>
    <w:uiPriority w:val="0"/>
    <w:pPr>
      <w:widowControl w:val="0"/>
      <w:spacing w:before="100" w:beforeLines="100" w:after="100" w:afterLines="100" w:line="560" w:lineRule="exact"/>
      <w:jc w:val="both"/>
    </w:pPr>
    <w:rPr>
      <w:rFonts w:ascii="Calibri" w:hAnsi="Calibri" w:eastAsia="方正小标宋_GBK" w:cs="Arial"/>
      <w:kern w:val="2"/>
      <w:sz w:val="32"/>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Pages>5</Pages>
  <Words>2905</Words>
  <Characters>2907</Characters>
  <Lines>143</Lines>
  <Paragraphs>42</Paragraphs>
  <TotalTime>2</TotalTime>
  <ScaleCrop>false</ScaleCrop>
  <LinksUpToDate>false</LinksUpToDate>
  <CharactersWithSpaces>2949</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2024-07-11T08:07:00Z</dcterms:created>
  <dc:creator>在路上</dc:creator>
  <cp:lastModifiedBy>在路上</cp:lastModifiedBy>
  <cp:lastPrinted>2025-03-05T07:50:00Z</cp:lastPrinted>
  <dcterms:modified xsi:type="dcterms:W3CDTF">2025-04-17T01:00:14Z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E5009E02354A48BDAEA7CC370F0EA977_13</vt:lpwstr>
  </property>
  <property fmtid="{D5CDD505-2E9C-101B-9397-08002B2CF9AE}" pid="4" name="KSOTemplateDocerSaveRecord">
    <vt:lpwstr>eyJoZGlkIjoiZjI5YmIzYTk5ODNjOWU3M2RlNzUyMzJhZWFlOGYzZjciLCJ1c2VySWQiOiI3OTg1MjIxNTYifQ==</vt:lpwstr>
  </property>
</Properties>
</file>