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181" w:line="220" w:lineRule="auto"/>
        <w:rPr>
          <w:rFonts w:hint="eastAsia"/>
          <w:b/>
          <w:lang w:eastAsia="zh-CN"/>
        </w:rPr>
      </w:pPr>
      <w:r>
        <w:rPr>
          <w:rFonts w:hint="eastAsia"/>
          <w:b/>
          <w:sz w:val="36"/>
          <w:lang w:eastAsia="zh-CN"/>
        </w:rPr>
        <w:t>以下拓展题为省竞赛技能操作备赛作准备</w:t>
      </w:r>
      <w:r>
        <w:rPr>
          <w:b/>
          <w:lang w:eastAsia="zh-CN"/>
        </w:rPr>
        <w:t>。</w:t>
      </w:r>
    </w:p>
    <w:p>
      <w:pPr>
        <w:pStyle w:val="6"/>
        <w:spacing w:before="181" w:line="220" w:lineRule="auto"/>
        <w:rPr>
          <w:lang w:eastAsia="zh-CN"/>
        </w:rPr>
      </w:pPr>
      <w:r>
        <w:rPr>
          <w:rStyle w:val="17"/>
          <w:rFonts w:hint="eastAsia"/>
          <w:lang w:eastAsia="zh-CN"/>
        </w:rPr>
        <w:t>一、</w:t>
      </w:r>
      <w:r>
        <w:rPr>
          <w:rStyle w:val="17"/>
          <w:lang w:eastAsia="zh-CN"/>
        </w:rPr>
        <w:t>工程观测</w:t>
      </w:r>
      <w:r>
        <w:rPr>
          <w:lang w:eastAsia="zh-CN"/>
        </w:rPr>
        <w:t>（可根据实际情况选择不同观测点进行题目设置）</w:t>
      </w:r>
    </w:p>
    <w:p>
      <w:pPr>
        <w:pStyle w:val="6"/>
        <w:spacing w:before="291" w:line="411" w:lineRule="auto"/>
        <w:ind w:firstLine="2"/>
        <w:rPr>
          <w:lang w:eastAsia="zh-CN"/>
        </w:rPr>
      </w:pPr>
      <w:r>
        <w:rPr>
          <w:spacing w:val="4"/>
          <w:lang w:eastAsia="zh-CN"/>
        </w:rPr>
        <w:t>要求：1．根据现场提供的工作基点和工作标点（</w:t>
      </w:r>
      <w:r>
        <w:rPr>
          <w:lang w:eastAsia="zh-CN"/>
        </w:rPr>
        <w:t>BMn</w:t>
      </w:r>
      <w:r>
        <w:rPr>
          <w:spacing w:val="4"/>
          <w:lang w:eastAsia="zh-CN"/>
        </w:rPr>
        <w:t>、标点</w:t>
      </w:r>
      <w:r>
        <w:rPr>
          <w:spacing w:val="-60"/>
          <w:lang w:eastAsia="zh-CN"/>
        </w:rPr>
        <w:t xml:space="preserve"> </w:t>
      </w:r>
      <w:r>
        <w:rPr>
          <w:spacing w:val="4"/>
          <w:lang w:eastAsia="zh-CN"/>
        </w:rPr>
        <w:t>n</w:t>
      </w:r>
      <w:r>
        <w:rPr>
          <w:spacing w:val="-12"/>
          <w:lang w:eastAsia="zh-CN"/>
        </w:rPr>
        <w:t>），</w:t>
      </w:r>
      <w:r>
        <w:rPr>
          <w:spacing w:val="3"/>
          <w:lang w:eastAsia="zh-CN"/>
        </w:rPr>
        <w:t>采用三等单</w:t>
      </w:r>
      <w:r>
        <w:rPr>
          <w:lang w:eastAsia="zh-CN"/>
        </w:rPr>
        <w:t xml:space="preserve"> 程观测的要求和方法（闭合差限差</w:t>
      </w:r>
      <w:r>
        <w:rPr>
          <w:spacing w:val="-34"/>
          <w:lang w:eastAsia="zh-CN"/>
        </w:rPr>
        <w:t xml:space="preserve"> </w:t>
      </w:r>
      <w:r>
        <w:rPr>
          <w:lang w:eastAsia="zh-CN"/>
        </w:rPr>
        <w:t>1.4(N)</w:t>
      </w:r>
      <w:r>
        <w:rPr>
          <w:position w:val="14"/>
          <w:sz w:val="13"/>
          <w:szCs w:val="13"/>
          <w:lang w:eastAsia="zh-CN"/>
        </w:rPr>
        <w:t>1/2</w:t>
      </w:r>
      <w:r>
        <w:rPr>
          <w:spacing w:val="-26"/>
          <w:position w:val="14"/>
          <w:sz w:val="13"/>
          <w:szCs w:val="13"/>
          <w:lang w:eastAsia="zh-CN"/>
        </w:rPr>
        <w:t xml:space="preserve"> </w:t>
      </w:r>
      <w:r>
        <w:rPr>
          <w:lang w:eastAsia="zh-CN"/>
        </w:rPr>
        <w:t>，N</w:t>
      </w:r>
      <w:r>
        <w:rPr>
          <w:spacing w:val="-50"/>
          <w:lang w:eastAsia="zh-CN"/>
        </w:rPr>
        <w:t xml:space="preserve"> </w:t>
      </w:r>
      <w:r>
        <w:rPr>
          <w:lang w:eastAsia="zh-CN"/>
        </w:rPr>
        <w:t>为测站数</w:t>
      </w:r>
      <w:r>
        <w:rPr>
          <w:spacing w:val="15"/>
          <w:lang w:eastAsia="zh-CN"/>
        </w:rPr>
        <w:t>），</w:t>
      </w:r>
      <w:r>
        <w:rPr>
          <w:lang w:eastAsia="zh-CN"/>
        </w:rPr>
        <w:t>观测计算现场指</w:t>
      </w:r>
    </w:p>
    <w:p>
      <w:pPr>
        <w:pStyle w:val="6"/>
        <w:spacing w:before="1" w:line="219" w:lineRule="auto"/>
        <w:ind w:left="7"/>
        <w:rPr>
          <w:color w:val="auto"/>
          <w:lang w:eastAsia="zh-CN"/>
        </w:rPr>
      </w:pPr>
      <w:r>
        <w:rPr>
          <w:spacing w:val="1"/>
          <w:lang w:eastAsia="zh-CN"/>
        </w:rPr>
        <w:t>定工作标点的高程，完成水准测量原始记录表、垂直位移观测成果表</w:t>
      </w:r>
      <w:r>
        <w:rPr>
          <w:lang w:eastAsia="zh-CN"/>
        </w:rPr>
        <w:t>。</w:t>
      </w:r>
      <w:r>
        <w:rPr>
          <w:color w:val="auto"/>
          <w:lang w:eastAsia="zh-CN"/>
        </w:rPr>
        <w:t>已知高</w:t>
      </w:r>
    </w:p>
    <w:p>
      <w:pPr>
        <w:pStyle w:val="6"/>
        <w:spacing w:before="290" w:line="220" w:lineRule="auto"/>
        <w:rPr>
          <w:color w:val="auto"/>
          <w:lang w:eastAsia="zh-CN"/>
        </w:rPr>
      </w:pPr>
      <w:r>
        <w:rPr>
          <w:color w:val="auto"/>
          <w:lang w:eastAsia="zh-CN"/>
        </w:rPr>
        <w:t>程：BM1=15.735</w:t>
      </w:r>
      <w:r>
        <w:rPr>
          <w:color w:val="auto"/>
          <w:spacing w:val="-54"/>
          <w:lang w:eastAsia="zh-CN"/>
        </w:rPr>
        <w:t xml:space="preserve"> </w:t>
      </w:r>
      <w:r>
        <w:rPr>
          <w:color w:val="auto"/>
          <w:lang w:eastAsia="zh-CN"/>
        </w:rPr>
        <w:t>米，BM2=8.316</w:t>
      </w:r>
      <w:r>
        <w:rPr>
          <w:color w:val="auto"/>
          <w:spacing w:val="-61"/>
          <w:lang w:eastAsia="zh-CN"/>
        </w:rPr>
        <w:t xml:space="preserve"> </w:t>
      </w:r>
      <w:r>
        <w:rPr>
          <w:color w:val="auto"/>
          <w:lang w:eastAsia="zh-CN"/>
        </w:rPr>
        <w:t>米</w:t>
      </w:r>
    </w:p>
    <w:p>
      <w:pPr>
        <w:pStyle w:val="6"/>
        <w:spacing w:before="290" w:line="624" w:lineRule="exact"/>
        <w:jc w:val="right"/>
        <w:rPr>
          <w:lang w:eastAsia="zh-CN"/>
        </w:rPr>
      </w:pPr>
      <w:r>
        <w:rPr>
          <w:spacing w:val="-3"/>
          <w:position w:val="26"/>
          <w:lang w:eastAsia="zh-CN"/>
        </w:rPr>
        <w:t>2．观测结束后，需收好三角架，将水准仪整理完好后</w:t>
      </w:r>
      <w:r>
        <w:rPr>
          <w:spacing w:val="-4"/>
          <w:position w:val="26"/>
          <w:lang w:eastAsia="zh-CN"/>
        </w:rPr>
        <w:t>放进仪器箱内，摆</w:t>
      </w:r>
    </w:p>
    <w:p>
      <w:pPr>
        <w:pStyle w:val="6"/>
        <w:spacing w:before="1" w:line="219" w:lineRule="auto"/>
        <w:ind w:left="1"/>
        <w:rPr>
          <w:lang w:eastAsia="zh-CN"/>
        </w:rPr>
      </w:pPr>
      <w:r>
        <w:rPr>
          <w:spacing w:val="-2"/>
          <w:lang w:eastAsia="zh-CN"/>
        </w:rPr>
        <w:t>放到指定位置（工作基点</w:t>
      </w:r>
      <w:r>
        <w:rPr>
          <w:spacing w:val="-66"/>
          <w:lang w:eastAsia="zh-CN"/>
        </w:rPr>
        <w:t xml:space="preserve"> </w:t>
      </w:r>
      <w:r>
        <w:rPr>
          <w:spacing w:val="-2"/>
          <w:lang w:eastAsia="zh-CN"/>
        </w:rPr>
        <w:t>BMn</w:t>
      </w:r>
      <w:r>
        <w:rPr>
          <w:spacing w:val="-55"/>
          <w:lang w:eastAsia="zh-CN"/>
        </w:rPr>
        <w:t xml:space="preserve"> </w:t>
      </w:r>
      <w:r>
        <w:rPr>
          <w:spacing w:val="-2"/>
          <w:lang w:eastAsia="zh-CN"/>
        </w:rPr>
        <w:t>旁边</w:t>
      </w:r>
      <w:r>
        <w:rPr>
          <w:spacing w:val="14"/>
          <w:lang w:eastAsia="zh-CN"/>
        </w:rPr>
        <w:t>），</w:t>
      </w:r>
      <w:r>
        <w:rPr>
          <w:spacing w:val="-2"/>
          <w:lang w:eastAsia="zh-CN"/>
        </w:rPr>
        <w:t>经工作人员确认后方可离开。</w:t>
      </w:r>
    </w:p>
    <w:p>
      <w:pPr>
        <w:pStyle w:val="6"/>
        <w:spacing w:before="157" w:line="213" w:lineRule="auto"/>
        <w:ind w:left="2714"/>
        <w:rPr>
          <w:lang w:eastAsia="zh-CN"/>
        </w:rPr>
      </w:pPr>
      <w:r>
        <w:rPr>
          <w:spacing w:val="3"/>
          <w:lang w:eastAsia="zh-CN"/>
        </w:rPr>
        <w:t>垂直位移观测成果表（</w:t>
      </w:r>
      <w:r>
        <w:rPr>
          <w:spacing w:val="3"/>
          <w:sz w:val="20"/>
          <w:szCs w:val="20"/>
          <w:lang w:eastAsia="zh-CN"/>
        </w:rPr>
        <w:t>考试用简表</w:t>
      </w:r>
      <w:r>
        <w:rPr>
          <w:spacing w:val="3"/>
          <w:lang w:eastAsia="zh-CN"/>
        </w:rPr>
        <w:t>）</w:t>
      </w:r>
    </w:p>
    <w:tbl>
      <w:tblPr>
        <w:tblStyle w:val="12"/>
        <w:tblW w:w="7489" w:type="dxa"/>
        <w:tblInd w:w="103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5"/>
        <w:gridCol w:w="1446"/>
        <w:gridCol w:w="36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3871" w:type="dxa"/>
            <w:gridSpan w:val="2"/>
          </w:tcPr>
          <w:p>
            <w:pPr>
              <w:spacing w:before="132" w:line="221" w:lineRule="auto"/>
              <w:ind w:left="14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点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号</w:t>
            </w:r>
          </w:p>
        </w:tc>
        <w:tc>
          <w:tcPr>
            <w:tcW w:w="3618" w:type="dxa"/>
          </w:tcPr>
          <w:p>
            <w:pPr>
              <w:spacing w:before="132" w:line="219" w:lineRule="auto"/>
              <w:ind w:left="12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高程（米）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2425" w:type="dxa"/>
          </w:tcPr>
          <w:p>
            <w:pPr>
              <w:spacing w:before="128" w:line="220" w:lineRule="auto"/>
              <w:ind w:left="7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工作基点</w:t>
            </w:r>
          </w:p>
        </w:tc>
        <w:tc>
          <w:tcPr>
            <w:tcW w:w="1446" w:type="dxa"/>
          </w:tcPr>
          <w:p/>
        </w:tc>
        <w:tc>
          <w:tcPr>
            <w:tcW w:w="3618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425" w:type="dxa"/>
          </w:tcPr>
          <w:p>
            <w:pPr>
              <w:spacing w:before="131" w:line="220" w:lineRule="auto"/>
              <w:ind w:left="9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标点</w:t>
            </w:r>
          </w:p>
        </w:tc>
        <w:tc>
          <w:tcPr>
            <w:tcW w:w="1446" w:type="dxa"/>
          </w:tcPr>
          <w:p/>
        </w:tc>
        <w:tc>
          <w:tcPr>
            <w:tcW w:w="3618" w:type="dxa"/>
          </w:tcPr>
          <w:p/>
        </w:tc>
      </w:tr>
    </w:tbl>
    <w:p>
      <w:pPr>
        <w:pStyle w:val="6"/>
        <w:spacing w:before="319" w:line="229" w:lineRule="auto"/>
        <w:ind w:left="16" w:right="2" w:hanging="15"/>
        <w:rPr>
          <w:sz w:val="30"/>
          <w:szCs w:val="30"/>
          <w:lang w:eastAsia="zh-CN"/>
        </w:rPr>
      </w:pPr>
      <w:r>
        <w:rPr>
          <w:spacing w:val="-1"/>
          <w:sz w:val="30"/>
          <w:szCs w:val="30"/>
          <w:lang w:eastAsia="zh-CN"/>
        </w:rPr>
        <w:t>注：根据实际观测任务，操作前务必要写清楚</w:t>
      </w:r>
      <w:r>
        <w:rPr>
          <w:spacing w:val="-2"/>
          <w:sz w:val="30"/>
          <w:szCs w:val="30"/>
          <w:lang w:eastAsia="zh-CN"/>
        </w:rPr>
        <w:t>自己所观测的工作基点和标</w:t>
      </w:r>
      <w:r>
        <w:rPr>
          <w:sz w:val="30"/>
          <w:szCs w:val="30"/>
          <w:lang w:eastAsia="zh-CN"/>
        </w:rPr>
        <w:t xml:space="preserve"> </w:t>
      </w:r>
      <w:r>
        <w:rPr>
          <w:spacing w:val="-5"/>
          <w:sz w:val="30"/>
          <w:szCs w:val="30"/>
          <w:lang w:eastAsia="zh-CN"/>
        </w:rPr>
        <w:t>点的编号。</w:t>
      </w:r>
    </w:p>
    <w:p>
      <w:pPr>
        <w:spacing w:line="254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55" w:lineRule="auto"/>
        <w:rPr>
          <w:lang w:eastAsia="zh-CN"/>
        </w:rPr>
      </w:pPr>
    </w:p>
    <w:p>
      <w:pPr>
        <w:spacing w:line="220" w:lineRule="auto"/>
        <w:rPr>
          <w:lang w:eastAsia="zh-CN"/>
        </w:rPr>
        <w:sectPr>
          <w:pgSz w:w="11906" w:h="16839"/>
          <w:pgMar w:top="1431" w:right="1089" w:bottom="0" w:left="1255" w:header="0" w:footer="0" w:gutter="0"/>
          <w:cols w:space="720" w:num="1"/>
        </w:sectPr>
      </w:pPr>
    </w:p>
    <w:p>
      <w:pPr>
        <w:pStyle w:val="6"/>
        <w:spacing w:before="56" w:line="220" w:lineRule="auto"/>
        <w:ind w:left="1729"/>
        <w:rPr>
          <w:sz w:val="20"/>
          <w:szCs w:val="20"/>
          <w:lang w:eastAsia="zh-CN"/>
        </w:rPr>
      </w:pPr>
      <w:r>
        <w:rPr>
          <w:spacing w:val="3"/>
          <w:lang w:eastAsia="zh-CN"/>
        </w:rPr>
        <w:t>水准测量原始记录表（</w:t>
      </w:r>
      <w:r>
        <w:rPr>
          <w:spacing w:val="3"/>
          <w:sz w:val="20"/>
          <w:szCs w:val="20"/>
          <w:lang w:eastAsia="zh-CN"/>
        </w:rPr>
        <w:t>考试用简表</w:t>
      </w:r>
      <w:r>
        <w:rPr>
          <w:spacing w:val="3"/>
          <w:lang w:eastAsia="zh-CN"/>
        </w:rPr>
        <w:t>）</w:t>
      </w:r>
      <w:r>
        <w:rPr>
          <w:spacing w:val="3"/>
          <w:sz w:val="20"/>
          <w:szCs w:val="20"/>
          <w:lang w:eastAsia="zh-CN"/>
        </w:rPr>
        <w:t>选手编</w:t>
      </w:r>
      <w:r>
        <w:rPr>
          <w:spacing w:val="2"/>
          <w:sz w:val="20"/>
          <w:szCs w:val="20"/>
          <w:lang w:eastAsia="zh-CN"/>
        </w:rPr>
        <w:t>号</w:t>
      </w:r>
      <w:r>
        <w:rPr>
          <w:spacing w:val="-98"/>
          <w:sz w:val="20"/>
          <w:szCs w:val="20"/>
          <w:lang w:eastAsia="zh-CN"/>
        </w:rPr>
        <w:t xml:space="preserve"> </w:t>
      </w:r>
      <w:r>
        <w:rPr>
          <w:spacing w:val="2"/>
          <w:sz w:val="20"/>
          <w:szCs w:val="20"/>
          <w:u w:val="single"/>
          <w:lang w:eastAsia="zh-CN"/>
        </w:rPr>
        <w:t xml:space="preserve">     </w:t>
      </w:r>
      <w:r>
        <w:rPr>
          <w:spacing w:val="2"/>
          <w:sz w:val="20"/>
          <w:szCs w:val="20"/>
          <w:lang w:eastAsia="zh-CN"/>
        </w:rPr>
        <w:t xml:space="preserve">  姓名</w:t>
      </w:r>
      <w:r>
        <w:rPr>
          <w:spacing w:val="2"/>
          <w:sz w:val="20"/>
          <w:szCs w:val="20"/>
          <w:u w:val="single"/>
          <w:lang w:eastAsia="zh-CN"/>
        </w:rPr>
        <w:t xml:space="preserve">             </w:t>
      </w:r>
    </w:p>
    <w:p>
      <w:pPr>
        <w:pStyle w:val="6"/>
        <w:spacing w:before="20" w:line="231" w:lineRule="auto"/>
        <w:ind w:left="10" w:hanging="10"/>
        <w:rPr>
          <w:sz w:val="20"/>
          <w:szCs w:val="20"/>
          <w:lang w:eastAsia="zh-CN"/>
        </w:rPr>
      </w:pPr>
      <w:r>
        <w:rPr>
          <w:i/>
          <w:iCs/>
          <w:spacing w:val="6"/>
          <w:sz w:val="21"/>
          <w:szCs w:val="21"/>
          <w:u w:val="single"/>
          <w:lang w:eastAsia="zh-CN"/>
        </w:rPr>
        <w:t>往</w:t>
      </w:r>
      <w:r>
        <w:rPr>
          <w:spacing w:val="70"/>
          <w:sz w:val="21"/>
          <w:szCs w:val="21"/>
          <w:u w:val="single"/>
          <w:lang w:eastAsia="zh-CN"/>
        </w:rPr>
        <w:t xml:space="preserve"> </w:t>
      </w:r>
      <w:r>
        <w:rPr>
          <w:spacing w:val="6"/>
          <w:sz w:val="20"/>
          <w:szCs w:val="20"/>
          <w:lang w:eastAsia="zh-CN"/>
        </w:rPr>
        <w:t>测</w:t>
      </w:r>
      <w:r>
        <w:rPr>
          <w:spacing w:val="27"/>
          <w:sz w:val="20"/>
          <w:szCs w:val="20"/>
          <w:lang w:eastAsia="zh-CN"/>
        </w:rPr>
        <w:t xml:space="preserve">  </w:t>
      </w:r>
      <w:r>
        <w:rPr>
          <w:spacing w:val="6"/>
          <w:sz w:val="20"/>
          <w:szCs w:val="20"/>
          <w:lang w:eastAsia="zh-CN"/>
        </w:rPr>
        <w:t xml:space="preserve">自 </w:t>
      </w:r>
      <w:r>
        <w:rPr>
          <w:spacing w:val="6"/>
          <w:sz w:val="20"/>
          <w:szCs w:val="20"/>
          <w:u w:val="single"/>
          <w:lang w:eastAsia="zh-CN"/>
        </w:rPr>
        <w:t xml:space="preserve">        </w:t>
      </w:r>
      <w:r>
        <w:rPr>
          <w:spacing w:val="6"/>
          <w:sz w:val="20"/>
          <w:szCs w:val="20"/>
          <w:lang w:eastAsia="zh-CN"/>
        </w:rPr>
        <w:t xml:space="preserve">  至 </w:t>
      </w:r>
      <w:r>
        <w:rPr>
          <w:spacing w:val="6"/>
          <w:sz w:val="20"/>
          <w:szCs w:val="20"/>
          <w:u w:val="single"/>
          <w:lang w:eastAsia="zh-CN"/>
        </w:rPr>
        <w:t xml:space="preserve">        </w:t>
      </w:r>
      <w:r>
        <w:rPr>
          <w:spacing w:val="10"/>
          <w:sz w:val="20"/>
          <w:szCs w:val="20"/>
          <w:lang w:eastAsia="zh-CN"/>
        </w:rPr>
        <w:t xml:space="preserve">  </w:t>
      </w:r>
      <w:r>
        <w:rPr>
          <w:spacing w:val="6"/>
          <w:sz w:val="20"/>
          <w:szCs w:val="20"/>
          <w:lang w:eastAsia="zh-CN"/>
        </w:rPr>
        <w:t>仪器型号</w:t>
      </w:r>
      <w:r>
        <w:rPr>
          <w:spacing w:val="-98"/>
          <w:sz w:val="20"/>
          <w:szCs w:val="20"/>
          <w:lang w:eastAsia="zh-CN"/>
        </w:rPr>
        <w:t xml:space="preserve"> </w:t>
      </w:r>
      <w:r>
        <w:rPr>
          <w:spacing w:val="5"/>
          <w:sz w:val="20"/>
          <w:szCs w:val="20"/>
          <w:u w:val="single"/>
          <w:lang w:eastAsia="zh-CN"/>
        </w:rPr>
        <w:t xml:space="preserve">            </w:t>
      </w:r>
      <w:r>
        <w:rPr>
          <w:spacing w:val="9"/>
          <w:sz w:val="20"/>
          <w:szCs w:val="20"/>
          <w:lang w:eastAsia="zh-CN"/>
        </w:rPr>
        <w:t xml:space="preserve">  </w:t>
      </w:r>
      <w:r>
        <w:rPr>
          <w:spacing w:val="6"/>
          <w:sz w:val="20"/>
          <w:szCs w:val="20"/>
          <w:lang w:eastAsia="zh-CN"/>
        </w:rPr>
        <w:t>标尺基辅读数差</w:t>
      </w:r>
      <w:r>
        <w:rPr>
          <w:spacing w:val="1"/>
          <w:sz w:val="20"/>
          <w:szCs w:val="20"/>
          <w:u w:val="single"/>
          <w:lang w:eastAsia="zh-CN"/>
        </w:rPr>
        <w:t xml:space="preserve">                   </w:t>
      </w:r>
      <w:r>
        <w:rPr>
          <w:sz w:val="20"/>
          <w:szCs w:val="20"/>
          <w:u w:val="single"/>
          <w:lang w:eastAsia="zh-CN"/>
        </w:rPr>
        <w:t xml:space="preserve">   </w:t>
      </w:r>
      <w:r>
        <w:rPr>
          <w:spacing w:val="1"/>
          <w:sz w:val="20"/>
          <w:szCs w:val="20"/>
          <w:lang w:eastAsia="zh-CN"/>
        </w:rPr>
        <w:t xml:space="preserve"> 观测时间：</w:t>
      </w:r>
      <w:r>
        <w:rPr>
          <w:spacing w:val="6"/>
          <w:sz w:val="20"/>
          <w:szCs w:val="20"/>
          <w:u w:val="single"/>
          <w:lang w:eastAsia="zh-CN"/>
        </w:rPr>
        <w:t xml:space="preserve">        </w:t>
      </w:r>
      <w:r>
        <w:rPr>
          <w:spacing w:val="-90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年</w:t>
      </w:r>
      <w:r>
        <w:rPr>
          <w:spacing w:val="1"/>
          <w:sz w:val="20"/>
          <w:szCs w:val="20"/>
          <w:u w:val="single"/>
          <w:lang w:eastAsia="zh-CN"/>
        </w:rPr>
        <w:t xml:space="preserve">     </w:t>
      </w:r>
      <w:r>
        <w:rPr>
          <w:spacing w:val="-87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月</w:t>
      </w:r>
      <w:r>
        <w:rPr>
          <w:spacing w:val="5"/>
          <w:sz w:val="20"/>
          <w:szCs w:val="20"/>
          <w:u w:val="single"/>
          <w:lang w:eastAsia="zh-CN"/>
        </w:rPr>
        <w:t xml:space="preserve">     </w:t>
      </w:r>
      <w:r>
        <w:rPr>
          <w:spacing w:val="-55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日</w:t>
      </w:r>
      <w:r>
        <w:rPr>
          <w:spacing w:val="10"/>
          <w:sz w:val="20"/>
          <w:szCs w:val="20"/>
          <w:lang w:eastAsia="zh-CN"/>
        </w:rPr>
        <w:t xml:space="preserve">  </w:t>
      </w:r>
      <w:r>
        <w:rPr>
          <w:spacing w:val="1"/>
          <w:sz w:val="20"/>
          <w:szCs w:val="20"/>
          <w:lang w:eastAsia="zh-CN"/>
        </w:rPr>
        <w:t>始：</w:t>
      </w:r>
      <w:r>
        <w:rPr>
          <w:spacing w:val="5"/>
          <w:sz w:val="20"/>
          <w:szCs w:val="20"/>
          <w:u w:val="single"/>
          <w:lang w:eastAsia="zh-CN"/>
        </w:rPr>
        <w:t xml:space="preserve">     </w:t>
      </w:r>
      <w:r>
        <w:rPr>
          <w:spacing w:val="-81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时</w:t>
      </w:r>
      <w:r>
        <w:rPr>
          <w:spacing w:val="5"/>
          <w:sz w:val="20"/>
          <w:szCs w:val="20"/>
          <w:u w:val="single"/>
          <w:lang w:eastAsia="zh-CN"/>
        </w:rPr>
        <w:t xml:space="preserve">      </w:t>
      </w:r>
      <w:r>
        <w:rPr>
          <w:spacing w:val="-88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分</w:t>
      </w:r>
      <w:r>
        <w:rPr>
          <w:spacing w:val="9"/>
          <w:sz w:val="20"/>
          <w:szCs w:val="20"/>
          <w:lang w:eastAsia="zh-CN"/>
        </w:rPr>
        <w:t xml:space="preserve">  </w:t>
      </w:r>
      <w:r>
        <w:rPr>
          <w:spacing w:val="1"/>
          <w:sz w:val="20"/>
          <w:szCs w:val="20"/>
          <w:lang w:eastAsia="zh-CN"/>
        </w:rPr>
        <w:t>末：</w:t>
      </w:r>
      <w:r>
        <w:rPr>
          <w:spacing w:val="5"/>
          <w:sz w:val="20"/>
          <w:szCs w:val="20"/>
          <w:u w:val="single"/>
          <w:lang w:eastAsia="zh-CN"/>
        </w:rPr>
        <w:t xml:space="preserve">    </w:t>
      </w:r>
      <w:r>
        <w:rPr>
          <w:spacing w:val="-81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时</w:t>
      </w:r>
      <w:r>
        <w:rPr>
          <w:spacing w:val="5"/>
          <w:sz w:val="20"/>
          <w:szCs w:val="20"/>
          <w:u w:val="single"/>
          <w:lang w:eastAsia="zh-CN"/>
        </w:rPr>
        <w:t xml:space="preserve">    </w:t>
      </w:r>
      <w:r>
        <w:rPr>
          <w:spacing w:val="-90"/>
          <w:sz w:val="20"/>
          <w:szCs w:val="20"/>
          <w:lang w:eastAsia="zh-CN"/>
        </w:rPr>
        <w:t xml:space="preserve"> </w:t>
      </w:r>
      <w:r>
        <w:rPr>
          <w:spacing w:val="1"/>
          <w:sz w:val="20"/>
          <w:szCs w:val="20"/>
          <w:lang w:eastAsia="zh-CN"/>
        </w:rPr>
        <w:t>分</w:t>
      </w:r>
    </w:p>
    <w:tbl>
      <w:tblPr>
        <w:tblStyle w:val="12"/>
        <w:tblW w:w="9392" w:type="dxa"/>
        <w:tblInd w:w="9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572"/>
        <w:gridCol w:w="525"/>
        <w:gridCol w:w="735"/>
        <w:gridCol w:w="525"/>
        <w:gridCol w:w="735"/>
        <w:gridCol w:w="1049"/>
        <w:gridCol w:w="1154"/>
        <w:gridCol w:w="366"/>
        <w:gridCol w:w="674"/>
        <w:gridCol w:w="219"/>
        <w:gridCol w:w="145"/>
        <w:gridCol w:w="1114"/>
        <w:gridCol w:w="11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05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103" w:line="216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测站编号</w:t>
            </w:r>
          </w:p>
        </w:tc>
        <w:tc>
          <w:tcPr>
            <w:tcW w:w="572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188" w:line="217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    点</w:t>
            </w:r>
          </w:p>
        </w:tc>
        <w:tc>
          <w:tcPr>
            <w:tcW w:w="525" w:type="dxa"/>
            <w:vMerge w:val="restart"/>
            <w:tcBorders>
              <w:bottom w:val="nil"/>
            </w:tcBorders>
          </w:tcPr>
          <w:p>
            <w:pPr>
              <w:pStyle w:val="13"/>
              <w:spacing w:line="298" w:lineRule="auto"/>
            </w:pPr>
          </w:p>
          <w:p>
            <w:pPr>
              <w:spacing w:before="58" w:line="219" w:lineRule="auto"/>
              <w:ind w:left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后尺</w:t>
            </w:r>
          </w:p>
        </w:tc>
        <w:tc>
          <w:tcPr>
            <w:tcW w:w="735" w:type="dxa"/>
          </w:tcPr>
          <w:p>
            <w:pPr>
              <w:spacing w:before="133" w:line="232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上丝</w:t>
            </w:r>
          </w:p>
        </w:tc>
        <w:tc>
          <w:tcPr>
            <w:tcW w:w="525" w:type="dxa"/>
            <w:vMerge w:val="restart"/>
            <w:tcBorders>
              <w:bottom w:val="nil"/>
            </w:tcBorders>
          </w:tcPr>
          <w:p>
            <w:pPr>
              <w:pStyle w:val="13"/>
              <w:spacing w:line="298" w:lineRule="auto"/>
            </w:pPr>
          </w:p>
          <w:p>
            <w:pPr>
              <w:spacing w:before="58" w:line="219" w:lineRule="auto"/>
              <w:ind w:left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前尺</w:t>
            </w:r>
          </w:p>
        </w:tc>
        <w:tc>
          <w:tcPr>
            <w:tcW w:w="735" w:type="dxa"/>
          </w:tcPr>
          <w:p>
            <w:pPr>
              <w:spacing w:before="133" w:line="232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上丝</w:t>
            </w:r>
          </w:p>
        </w:tc>
        <w:tc>
          <w:tcPr>
            <w:tcW w:w="2203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  <w:spacing w:line="298" w:lineRule="auto"/>
            </w:pPr>
          </w:p>
          <w:p>
            <w:pPr>
              <w:spacing w:before="58" w:line="219" w:lineRule="auto"/>
              <w:ind w:left="6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水准尺读数</w:t>
            </w: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  <w:spacing w:line="314" w:lineRule="auto"/>
            </w:pPr>
          </w:p>
          <w:p>
            <w:pPr>
              <w:pStyle w:val="13"/>
              <w:spacing w:line="315" w:lineRule="auto"/>
            </w:pPr>
          </w:p>
          <w:p>
            <w:pPr>
              <w:spacing w:before="59" w:line="239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高差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h</w:t>
            </w:r>
          </w:p>
          <w:p>
            <w:pPr>
              <w:spacing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后-前</w:t>
            </w: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  <w:spacing w:line="314" w:lineRule="auto"/>
            </w:pPr>
          </w:p>
          <w:p>
            <w:pPr>
              <w:pStyle w:val="13"/>
              <w:spacing w:line="315" w:lineRule="auto"/>
            </w:pPr>
          </w:p>
          <w:p>
            <w:pPr>
              <w:spacing w:before="59" w:line="239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高差</w:t>
            </w:r>
          </w:p>
          <w:p>
            <w:pPr>
              <w:spacing w:line="219" w:lineRule="auto"/>
              <w:ind w:left="4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中数</w:t>
            </w: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  <w:spacing w:line="314" w:lineRule="auto"/>
            </w:pPr>
          </w:p>
          <w:p>
            <w:pPr>
              <w:pStyle w:val="13"/>
              <w:spacing w:line="315" w:lineRule="auto"/>
            </w:pPr>
          </w:p>
          <w:p>
            <w:pPr>
              <w:spacing w:before="59" w:line="239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高程</w:t>
            </w:r>
          </w:p>
          <w:p>
            <w:pPr>
              <w:spacing w:line="222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w w:val="97"/>
                <w:sz w:val="18"/>
                <w:szCs w:val="18"/>
              </w:rPr>
              <w:t>(m)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52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735" w:type="dxa"/>
          </w:tcPr>
          <w:p>
            <w:pPr>
              <w:spacing w:before="130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下丝</w:t>
            </w:r>
          </w:p>
        </w:tc>
        <w:tc>
          <w:tcPr>
            <w:tcW w:w="52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735" w:type="dxa"/>
          </w:tcPr>
          <w:p>
            <w:pPr>
              <w:spacing w:before="130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下丝</w:t>
            </w:r>
          </w:p>
        </w:tc>
        <w:tc>
          <w:tcPr>
            <w:tcW w:w="2203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spacing w:before="130" w:line="220" w:lineRule="auto"/>
              <w:ind w:left="3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后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距</w:t>
            </w:r>
          </w:p>
        </w:tc>
        <w:tc>
          <w:tcPr>
            <w:tcW w:w="1260" w:type="dxa"/>
            <w:gridSpan w:val="2"/>
          </w:tcPr>
          <w:p>
            <w:pPr>
              <w:spacing w:before="130" w:line="221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距</w:t>
            </w: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spacing w:before="238" w:line="239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后视</w:t>
            </w:r>
          </w:p>
          <w:p>
            <w:pPr>
              <w:spacing w:line="218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标尺</w:t>
            </w: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spacing w:before="238" w:line="273" w:lineRule="exact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position w:val="6"/>
                <w:sz w:val="18"/>
                <w:szCs w:val="18"/>
              </w:rPr>
              <w:t>前视</w:t>
            </w:r>
          </w:p>
          <w:p>
            <w:pPr>
              <w:spacing w:line="218" w:lineRule="auto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标尺</w:t>
            </w:r>
          </w:p>
        </w:tc>
        <w:tc>
          <w:tcPr>
            <w:tcW w:w="1259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05" w:type="dxa"/>
            <w:vMerge w:val="continue"/>
            <w:tcBorders>
              <w:top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spacing w:before="132" w:line="220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视距差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d</w:t>
            </w:r>
          </w:p>
        </w:tc>
        <w:tc>
          <w:tcPr>
            <w:tcW w:w="1260" w:type="dxa"/>
            <w:gridSpan w:val="2"/>
          </w:tcPr>
          <w:p>
            <w:pPr>
              <w:spacing w:before="132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>Σd</w:t>
            </w: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05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  <w:bottom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049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restart"/>
            <w:tcBorders>
              <w:bottom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572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5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3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259" w:type="dxa"/>
            <w:gridSpan w:val="2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05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111" w:line="208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0"/>
                <w:sz w:val="18"/>
                <w:szCs w:val="18"/>
              </w:rPr>
              <w:t>检查计算</w:t>
            </w:r>
          </w:p>
        </w:tc>
        <w:tc>
          <w:tcPr>
            <w:tcW w:w="1832" w:type="dxa"/>
            <w:gridSpan w:val="3"/>
          </w:tcPr>
          <w:p>
            <w:pPr>
              <w:spacing w:before="110" w:line="220" w:lineRule="auto"/>
              <w:ind w:left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>Σ后</w:t>
            </w: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</w:tcPr>
          <w:p>
            <w:pPr>
              <w:spacing w:before="110" w:line="241" w:lineRule="auto"/>
              <w:ind w:left="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>Σh</w:t>
            </w:r>
          </w:p>
        </w:tc>
        <w:tc>
          <w:tcPr>
            <w:tcW w:w="1154" w:type="dxa"/>
          </w:tcPr>
          <w:p>
            <w:pPr>
              <w:pStyle w:val="13"/>
            </w:pPr>
          </w:p>
        </w:tc>
        <w:tc>
          <w:tcPr>
            <w:tcW w:w="1259" w:type="dxa"/>
            <w:gridSpan w:val="3"/>
          </w:tcPr>
          <w:p>
            <w:pPr>
              <w:spacing w:before="111" w:line="219" w:lineRule="auto"/>
              <w:ind w:left="3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>Σ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>中数</w:t>
            </w:r>
          </w:p>
        </w:tc>
        <w:tc>
          <w:tcPr>
            <w:tcW w:w="1259" w:type="dxa"/>
            <w:gridSpan w:val="2"/>
          </w:tcPr>
          <w:p>
            <w:pPr>
              <w:pStyle w:val="13"/>
            </w:pPr>
          </w:p>
        </w:tc>
        <w:tc>
          <w:tcPr>
            <w:tcW w:w="1174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05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1832" w:type="dxa"/>
            <w:gridSpan w:val="3"/>
          </w:tcPr>
          <w:p>
            <w:pPr>
              <w:spacing w:before="111" w:line="221" w:lineRule="auto"/>
              <w:ind w:left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>Σ前</w:t>
            </w: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</w:tcPr>
          <w:p>
            <w:pPr>
              <w:spacing w:before="111" w:line="224" w:lineRule="auto"/>
              <w:ind w:left="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Σh/2</w:t>
            </w:r>
          </w:p>
        </w:tc>
        <w:tc>
          <w:tcPr>
            <w:tcW w:w="1154" w:type="dxa"/>
          </w:tcPr>
          <w:p>
            <w:pPr>
              <w:pStyle w:val="13"/>
            </w:pPr>
          </w:p>
        </w:tc>
        <w:tc>
          <w:tcPr>
            <w:tcW w:w="366" w:type="dxa"/>
          </w:tcPr>
          <w:p>
            <w:pPr>
              <w:pStyle w:val="13"/>
              <w:spacing w:before="73" w:line="237" w:lineRule="exact"/>
              <w:ind w:left="65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position w:val="-4"/>
                <w:sz w:val="16"/>
                <w:szCs w:val="16"/>
                <w:lang w:eastAsia="zh-CN"/>
              </w:rPr>
              <w:drawing>
                <wp:inline distT="0" distB="0" distL="114300" distR="114300">
                  <wp:extent cx="5080" cy="135255"/>
                  <wp:effectExtent l="0" t="0" r="10160" b="1905"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5"/>
                <w:w w:val="125"/>
                <w:position w:val="2"/>
                <w:sz w:val="16"/>
                <w:szCs w:val="16"/>
              </w:rPr>
              <w:t>Δ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25"/>
                <w:w w:val="125"/>
                <w:position w:val="2"/>
                <w:sz w:val="16"/>
                <w:szCs w:val="16"/>
              </w:rPr>
              <w:t>f</w:t>
            </w:r>
          </w:p>
        </w:tc>
        <w:tc>
          <w:tcPr>
            <w:tcW w:w="674" w:type="dxa"/>
            <w:tcBorders>
              <w:right w:val="nil"/>
            </w:tcBorders>
          </w:tcPr>
          <w:p>
            <w:pPr>
              <w:pStyle w:val="13"/>
              <w:spacing w:before="140" w:line="183" w:lineRule="auto"/>
              <w:ind w:left="79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=</w:t>
            </w:r>
            <w:r>
              <w:rPr>
                <w:spacing w:val="4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  <w:lang w:eastAsia="zh-CN"/>
              </w:rPr>
              <w:drawing>
                <wp:inline distT="0" distB="0" distL="114300" distR="114300">
                  <wp:extent cx="54610" cy="67310"/>
                  <wp:effectExtent l="0" t="0" r="6350" b="8890"/>
                  <wp:docPr id="2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" cy="6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" w:type="dxa"/>
            <w:gridSpan w:val="2"/>
            <w:tcBorders>
              <w:left w:val="nil"/>
              <w:right w:val="nil"/>
            </w:tcBorders>
          </w:tcPr>
          <w:p>
            <w:pPr>
              <w:spacing w:before="86" w:line="212" w:lineRule="exact"/>
              <w:ind w:firstLine="63"/>
            </w:pPr>
            <w:r>
              <w:rPr>
                <w:position w:val="-4"/>
              </w:rPr>
              <mc:AlternateContent>
                <mc:Choice Requires="wpg">
                  <w:drawing>
                    <wp:inline distT="0" distB="0" distL="114300" distR="114300">
                      <wp:extent cx="170180" cy="135255"/>
                      <wp:effectExtent l="0" t="0" r="0" b="0"/>
                      <wp:docPr id="17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180" cy="135255"/>
                                <a:chOff x="0" y="0"/>
                                <a:chExt cx="267" cy="212203"/>
                              </a:xfrm>
                            </wpg:grpSpPr>
                            <wps:wsp>
                              <wps:cNvPr id="14" name="自选图形 2"/>
                              <wps:cNvSpPr/>
                              <wps:spPr>
                                <a:xfrm>
                                  <a:off x="0" y="127"/>
                                  <a:ext cx="37" cy="20"/>
                                </a:xfrm>
                                <a:custGeom>
                                  <a:avLst/>
                                  <a:gdLst>
                                    <a:gd name="A1" fmla="val 0"/>
                                  </a:gdLst>
                                  <a:ahLst/>
                                  <a:cxnLst/>
                                  <a:pathLst>
                                    <a:path w="37" h="20">
                                      <a:moveTo>
                                        <a:pt x="4" y="15"/>
                                      </a:moveTo>
                                      <a:lnTo>
                                        <a:pt x="33" y="4"/>
                                      </a:lnTo>
                                    </a:path>
                                  </a:pathLst>
                                </a:custGeom>
                                <a:noFill/>
                                <a:ln w="5207" cap="rnd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" name="自选图形 8"/>
                              <wps:cNvSpPr/>
                              <wps:spPr>
                                <a:xfrm>
                                  <a:off x="25" y="126"/>
                                  <a:ext cx="60" cy="86"/>
                                </a:xfrm>
                                <a:custGeom>
                                  <a:avLst/>
                                  <a:gdLst>
                                    <a:gd name="A1" fmla="val 0"/>
                                  </a:gdLst>
                                  <a:ahLst/>
                                  <a:cxnLst/>
                                  <a:pathLst>
                                    <a:path w="60" h="86">
                                      <a:moveTo>
                                        <a:pt x="8" y="8"/>
                                      </a:moveTo>
                                      <a:lnTo>
                                        <a:pt x="51" y="77"/>
                                      </a:lnTo>
                                    </a:path>
                                  </a:pathLst>
                                </a:custGeom>
                                <a:noFill/>
                                <a:ln w="10414" cap="rnd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" name="自选图形 7"/>
                              <wps:cNvSpPr/>
                              <wps:spPr>
                                <a:xfrm>
                                  <a:off x="77" y="0"/>
                                  <a:ext cx="191" cy="208"/>
                                </a:xfrm>
                                <a:custGeom>
                                  <a:avLst/>
                                  <a:gdLst>
                                    <a:gd name="A1" fmla="val 0"/>
                                  </a:gdLst>
                                  <a:ahLst/>
                                  <a:cxnLst/>
                                  <a:pathLst>
                                    <a:path w="191" h="208">
                                      <a:moveTo>
                                        <a:pt x="4" y="203"/>
                                      </a:moveTo>
                                      <a:lnTo>
                                        <a:pt x="60" y="4"/>
                                      </a:lnTo>
                                      <a:moveTo>
                                        <a:pt x="60" y="4"/>
                                      </a:moveTo>
                                      <a:lnTo>
                                        <a:pt x="186" y="4"/>
                                      </a:lnTo>
                                    </a:path>
                                  </a:pathLst>
                                </a:custGeom>
                                <a:noFill/>
                                <a:ln w="5207" cap="rnd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6" o:spid="_x0000_s1026" o:spt="203" style="height:10.65pt;width:13.4pt;" coordsize="267,212203" o:gfxdata="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ucwbvdMAAAADAQAADwAAAAAAAAABACAAAAAiAAAA&#10;ZHJzL2Rvd25yZXYueG1sUEsBAhQAFAAAAAgAh07iQKDZYO9iAwAA2gsAAA4AAAAAAAAAAQAgAAAA&#10;IgEAAGRycy9lMm9Eb2MueG1sUEsFBgAAAAAGAAYAWQEAAPYGAAAAAA==&#10;">
                      <o:lock v:ext="edit" aspectratio="f"/>
                      <v:shape id="自选图形 2" o:spid="_x0000_s1026" o:spt="100" style="position:absolute;left:0;top:127;height:20;width:37;" filled="f" stroked="t" coordsize="37,20" o:gfxdata="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KT7IugAAANsA&#10;AAAPAAAAAAAAAAEAIAAAACIAAABkcnMvZG93bnJldi54bWxQSwECFAAUAAAACACHTuJAMy8FnjsA&#10;AAA5AAAAEAAAAAAAAAABACAAAAAJAQAAZHJzL3NoYXBleG1sLnhtbFBLBQYAAAAABgAGAFsBAACz&#10;AwAAAAA=&#10;" path="m4,15l33,4e">
                        <v:fill on="f" focussize="0,0"/>
                        <v:stroke weight="0.41pt" color="#000000" joinstyle="round" endcap="round"/>
                        <v:imagedata o:title=""/>
                        <o:lock v:ext="edit" aspectratio="f"/>
                      </v:shape>
                      <v:shape id="自选图形 8" o:spid="_x0000_s1026" o:spt="100" style="position:absolute;left:25;top:126;height:86;width:60;" filled="f" stroked="t" coordsize="60,86" o:gfxdata="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uGoiLsAAADb&#10;AAAADwAAAAAAAAABACAAAAAiAAAAZHJzL2Rvd25yZXYueG1sUEsBAhQAFAAAAAgAh07iQDMvBZ47&#10;AAAAOQAAABAAAAAAAAAAAQAgAAAACgEAAGRycy9zaGFwZXhtbC54bWxQSwUGAAAAAAYABgBbAQAA&#10;tAMAAAAA&#10;" path="m8,8l51,77e">
                        <v:fill on="f" focussize="0,0"/>
                        <v:stroke weight="0.82pt" color="#000000" joinstyle="round" endcap="round"/>
                        <v:imagedata o:title=""/>
                        <o:lock v:ext="edit" aspectratio="f"/>
                      </v:shape>
                      <v:shape id="自选图形 7" o:spid="_x0000_s1026" o:spt="100" style="position:absolute;left:77;top:0;height:208;width:191;" filled="f" stroked="t" coordsize="191,208" o:gfxdata="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qMuq8AAAA&#10;2wAAAA8AAAAAAAAAAQAgAAAAIgAAAGRycy9kb3ducmV2LnhtbFBLAQIUABQAAAAIAIdO4kAzLwWe&#10;OwAAADkAAAAQAAAAAAAAAAEAIAAAAAsBAABkcnMvc2hhcGV4bWwueG1sUEsFBgAAAAAGAAYAWwEA&#10;ALUDAAAAAA==&#10;" path="m4,203l60,4m60,4l186,4e">
                        <v:fill on="f" focussize="0,0"/>
                        <v:stroke weight="0.41pt" color="#000000" joinstyle="round" endcap="round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288" w:type="dxa"/>
            <w:gridSpan w:val="2"/>
            <w:tcBorders>
              <w:left w:val="nil"/>
            </w:tcBorders>
          </w:tcPr>
          <w:p>
            <w:pPr>
              <w:pStyle w:val="13"/>
              <w:spacing w:before="185" w:line="105" w:lineRule="exact"/>
              <w:ind w:left="35"/>
              <w:rPr>
                <w:sz w:val="16"/>
                <w:szCs w:val="16"/>
              </w:rPr>
            </w:pPr>
            <w:r>
              <w:rPr>
                <w:position w:val="-3"/>
                <w:sz w:val="16"/>
                <w:szCs w:val="16"/>
              </w:rPr>
              <w:t>=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05" w:type="dxa"/>
            <w:vMerge w:val="continue"/>
            <w:tcBorders>
              <w:top w:val="nil"/>
            </w:tcBorders>
            <w:textDirection w:val="tbRlV"/>
          </w:tcPr>
          <w:p>
            <w:pPr>
              <w:pStyle w:val="13"/>
            </w:pPr>
          </w:p>
        </w:tc>
        <w:tc>
          <w:tcPr>
            <w:tcW w:w="1832" w:type="dxa"/>
            <w:gridSpan w:val="3"/>
          </w:tcPr>
          <w:p>
            <w:pPr>
              <w:spacing w:before="110" w:line="220" w:lineRule="auto"/>
              <w:ind w:left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Σ后-</w:t>
            </w:r>
            <w:r>
              <w:rPr>
                <w:rFonts w:ascii="宋体" w:hAnsi="宋体" w:eastAsia="宋体" w:cs="宋体"/>
                <w:spacing w:val="-4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Σ前</w:t>
            </w:r>
          </w:p>
        </w:tc>
        <w:tc>
          <w:tcPr>
            <w:tcW w:w="1260" w:type="dxa"/>
            <w:gridSpan w:val="2"/>
          </w:tcPr>
          <w:p>
            <w:pPr>
              <w:pStyle w:val="13"/>
            </w:pPr>
          </w:p>
        </w:tc>
        <w:tc>
          <w:tcPr>
            <w:tcW w:w="1049" w:type="dxa"/>
          </w:tcPr>
          <w:p>
            <w:pPr>
              <w:spacing w:before="110" w:line="224" w:lineRule="auto"/>
              <w:ind w:left="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Σh/4</w:t>
            </w:r>
          </w:p>
        </w:tc>
        <w:tc>
          <w:tcPr>
            <w:tcW w:w="1154" w:type="dxa"/>
          </w:tcPr>
          <w:p>
            <w:pPr>
              <w:pStyle w:val="13"/>
            </w:pPr>
          </w:p>
        </w:tc>
        <w:tc>
          <w:tcPr>
            <w:tcW w:w="366" w:type="dxa"/>
            <w:tcBorders>
              <w:right w:val="nil"/>
            </w:tcBorders>
          </w:tcPr>
          <w:p>
            <w:pPr>
              <w:pStyle w:val="13"/>
              <w:spacing w:before="51" w:line="266" w:lineRule="exact"/>
              <w:ind w:firstLine="62"/>
            </w:pPr>
            <w:r>
              <w:rPr>
                <w:position w:val="-5"/>
              </w:rPr>
              <mc:AlternateContent>
                <mc:Choice Requires="wpg">
                  <w:drawing>
                    <wp:inline distT="0" distB="0" distL="114300" distR="114300">
                      <wp:extent cx="179705" cy="168910"/>
                      <wp:effectExtent l="0" t="0" r="0" b="0"/>
                      <wp:docPr id="20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9705" cy="168910"/>
                                <a:chOff x="0" y="0"/>
                                <a:chExt cx="282" cy="266203"/>
                              </a:xfrm>
                            </wpg:grpSpPr>
                            <wps:wsp>
                              <wps:cNvPr id="18" name="自选图形 5"/>
                              <wps:cNvSpPr/>
                              <wps:spPr>
                                <a:xfrm>
                                  <a:off x="0" y="31"/>
                                  <a:ext cx="282" cy="235"/>
                                </a:xfrm>
                                <a:custGeom>
                                  <a:avLst/>
                                  <a:gdLst>
                                    <a:gd name="A1" fmla="val 0"/>
                                  </a:gdLst>
                                  <a:ahLst/>
                                  <a:cxnLst/>
                                  <a:pathLst>
                                    <a:path w="282" h="235">
                                      <a:moveTo>
                                        <a:pt x="4" y="4"/>
                                      </a:moveTo>
                                      <a:lnTo>
                                        <a:pt x="4" y="229"/>
                                      </a:lnTo>
                                      <a:moveTo>
                                        <a:pt x="278" y="4"/>
                                      </a:moveTo>
                                      <a:lnTo>
                                        <a:pt x="278" y="229"/>
                                      </a:lnTo>
                                    </a:path>
                                  </a:pathLst>
                                </a:custGeom>
                                <a:noFill/>
                                <a:ln w="5334" cap="rnd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" name="文本框 4"/>
                              <wps:cNvSpPr txBox="1"/>
                              <wps:spPr>
                                <a:xfrm>
                                  <a:off x="-20" y="-20"/>
                                  <a:ext cx="322" cy="3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20" w:line="255" w:lineRule="exact"/>
                                      <w:ind w:left="49"/>
                                      <w:rPr>
                                        <w:rFonts w:ascii="Times New Roman" w:hAnsi="Times New Roman" w:eastAsia="Times New Roman" w:cs="Times New Roman"/>
                                        <w:sz w:val="19"/>
                                        <w:szCs w:val="19"/>
                                      </w:rPr>
                                    </w:pPr>
                                    <w:r>
                                      <w:rPr>
                                        <w:spacing w:val="-2"/>
                                        <w:w w:val="96"/>
                                        <w:position w:val="1"/>
                                        <w:sz w:val="19"/>
                                        <w:szCs w:val="19"/>
                                      </w:rPr>
                                      <w:t>Δ</w:t>
                                    </w:r>
                                    <w:r>
                                      <w:rPr>
                                        <w:spacing w:val="-36"/>
                                        <w:position w:val="1"/>
                                        <w:sz w:val="19"/>
                                        <w:szCs w:val="1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hAnsi="Times New Roman" w:eastAsia="Times New Roman" w:cs="Times New Roman"/>
                                        <w:i/>
                                        <w:iCs/>
                                        <w:spacing w:val="-2"/>
                                        <w:w w:val="96"/>
                                        <w:position w:val="1"/>
                                        <w:sz w:val="19"/>
                                        <w:szCs w:val="19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3" o:spid="_x0000_s1026" o:spt="203" style="height:13.3pt;width:14.15pt;" coordsize="282,266203" o:gfxdata="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B/+tAb1AAAAAMB&#10;AAAPAAAAAAAAAAEAIAAAACIAAABkcnMvZG93bnJldi54bWxQSwECFAAUAAAACACHTuJAFIxSajwD&#10;AADEBwAADgAAAAAAAAABACAAAAAjAQAAZHJzL2Uyb0RvYy54bWxQSwUGAAAAAAYABgBZAQAA0QYA&#10;AAAA&#10;">
                      <o:lock v:ext="edit" aspectratio="f"/>
                      <v:shape id="自选图形 5" o:spid="_x0000_s1026" o:spt="100" style="position:absolute;left:0;top:31;height:235;width:282;" filled="f" stroked="t" coordsize="282,235" o:gfxdata="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a5yLugAAANsA&#10;AAAPAAAAAAAAAAEAIAAAACIAAABkcnMvZG93bnJldi54bWxQSwECFAAUAAAACACHTuJAMy8FnjsA&#10;AAA5AAAAEAAAAAAAAAABACAAAAAJAQAAZHJzL3NoYXBleG1sLnhtbFBLBQYAAAAABgAGAFsBAACz&#10;AwAAAAA=&#10;" path="m4,4l4,229m278,4l278,229e">
                        <v:fill on="f" focussize="0,0"/>
                        <v:stroke weight="0.42pt" color="#000000" joinstyle="round" endcap="round"/>
                        <v:imagedata o:title=""/>
                        <o:lock v:ext="edit" aspectratio="f"/>
                      </v:shape>
                      <v:shape id="文本框 4" o:spid="_x0000_s1026" o:spt="202" type="#_x0000_t202" style="position:absolute;left:-20;top:-20;height:306;width:322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20" w:line="255" w:lineRule="exact"/>
                                <w:ind w:left="49"/>
                                <w:rPr>
                                  <w:rFonts w:ascii="Times New Roman" w:hAnsi="Times New Roman" w:eastAsia="Times New Roman" w:cs="Times New Roman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spacing w:val="-2"/>
                                  <w:w w:val="96"/>
                                  <w:position w:val="1"/>
                                  <w:sz w:val="19"/>
                                  <w:szCs w:val="19"/>
                                </w:rPr>
                                <w:t>Δ</w:t>
                              </w:r>
                              <w:r>
                                <w:rPr>
                                  <w:spacing w:val="-36"/>
                                  <w:position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i/>
                                  <w:iCs/>
                                  <w:spacing w:val="-2"/>
                                  <w:w w:val="96"/>
                                  <w:position w:val="1"/>
                                  <w:sz w:val="19"/>
                                  <w:szCs w:val="19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26" w:type="dxa"/>
            <w:gridSpan w:val="5"/>
            <w:tcBorders>
              <w:left w:val="nil"/>
            </w:tcBorders>
          </w:tcPr>
          <w:p>
            <w:pPr>
              <w:pStyle w:val="13"/>
              <w:spacing w:before="71" w:line="235" w:lineRule="exact"/>
              <w:ind w:left="368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  <w:r>
              <w:rPr>
                <w:spacing w:val="20"/>
                <w:w w:val="105"/>
                <w:position w:val="3"/>
                <w:sz w:val="17"/>
                <w:szCs w:val="17"/>
              </w:rPr>
              <w:t>Δ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20"/>
                <w:w w:val="105"/>
                <w:position w:val="3"/>
                <w:sz w:val="17"/>
                <w:szCs w:val="17"/>
              </w:rPr>
              <w:t>f</w:t>
            </w:r>
          </w:p>
        </w:tc>
      </w:tr>
    </w:tbl>
    <w:p/>
    <w:p>
      <w:pPr>
        <w:sectPr>
          <w:pgSz w:w="11906" w:h="16839"/>
          <w:pgMar w:top="1424" w:right="1091" w:bottom="0" w:left="1243" w:header="0" w:footer="0" w:gutter="0"/>
          <w:cols w:space="720" w:num="1"/>
        </w:sectPr>
      </w:pPr>
    </w:p>
    <w:p>
      <w:pPr>
        <w:pStyle w:val="4"/>
        <w:bidi w:val="0"/>
      </w:pPr>
      <w:r>
        <w:rPr>
          <w:rFonts w:hint="eastAsia"/>
          <w:lang w:eastAsia="zh-CN"/>
        </w:rPr>
        <w:t>二、钳工制作</w:t>
      </w: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  <w:rPr>
          <w:rFonts w:hint="eastAsia" w:eastAsiaTheme="minorEastAsia"/>
          <w:sz w:val="18"/>
          <w:lang w:eastAsia="zh-CN"/>
        </w:rPr>
      </w:pPr>
      <w:r>
        <w:rPr>
          <w:rFonts w:hint="eastAsia" w:eastAsiaTheme="minorEastAsia"/>
          <w:sz w:val="28"/>
          <w:lang w:eastAsia="zh-CN"/>
        </w:rPr>
        <w:t>图一</w:t>
      </w:r>
    </w:p>
    <w:p>
      <w:pPr>
        <w:spacing w:line="245" w:lineRule="auto"/>
      </w:pPr>
      <w:r>
        <w:rPr>
          <w:snapToGrid/>
          <w:lang w:eastAsia="zh-CN"/>
        </w:rPr>
        <w:drawing>
          <wp:inline distT="0" distB="0" distL="0" distR="0">
            <wp:extent cx="6206490" cy="7345045"/>
            <wp:effectExtent l="19050" t="0" r="3478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1318" cy="7350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  <w:rPr>
          <w:sz w:val="28"/>
        </w:rPr>
      </w:pPr>
      <w:r>
        <w:rPr>
          <w:sz w:val="28"/>
        </w:rPr>
        <w:t>图二</w:t>
      </w:r>
    </w:p>
    <w:p>
      <w:pPr>
        <w:spacing w:line="245" w:lineRule="auto"/>
      </w:pPr>
      <w:r>
        <w:rPr>
          <w:snapToGrid/>
          <w:lang w:eastAsia="zh-CN"/>
        </w:rPr>
        <w:drawing>
          <wp:inline distT="0" distB="0" distL="0" distR="0">
            <wp:extent cx="5536565" cy="6953250"/>
            <wp:effectExtent l="19050" t="0" r="6752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6591" cy="6953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6" w:lineRule="auto"/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图三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5588635" cy="736663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91285" cy="737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图四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5733415" cy="7637780"/>
            <wp:effectExtent l="19050" t="0" r="482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6937" cy="7642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图五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6034405" cy="7884795"/>
            <wp:effectExtent l="19050" t="0" r="43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7398" cy="788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图六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5692775" cy="7731760"/>
            <wp:effectExtent l="19050" t="0" r="2894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6102" cy="7736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图七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5750560" cy="7406005"/>
            <wp:effectExtent l="19050" t="0" r="21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858" cy="7408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图八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5733415" cy="7509510"/>
            <wp:effectExtent l="19050" t="0" r="482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5591" cy="7512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图九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5885815" cy="7650480"/>
            <wp:effectExtent l="19050" t="0" r="421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8347" cy="7653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z w:val="28"/>
          <w:lang w:eastAsia="zh-CN"/>
        </w:rPr>
        <w:t>图十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 w:eastAsiaTheme="minorEastAsia"/>
          <w:snapToGrid/>
          <w:sz w:val="28"/>
          <w:lang w:eastAsia="zh-CN"/>
        </w:rPr>
        <w:drawing>
          <wp:inline distT="0" distB="0" distL="0" distR="0">
            <wp:extent cx="6190615" cy="7491095"/>
            <wp:effectExtent l="19050" t="0" r="482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3146" cy="7494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三、卧式机组摆度测量调整</w:t>
      </w:r>
    </w:p>
    <w:p>
      <w:pPr>
        <w:pStyle w:val="6"/>
        <w:spacing w:before="171" w:line="219" w:lineRule="auto"/>
        <w:ind w:left="1"/>
        <w:rPr>
          <w:rFonts w:hint="eastAsia"/>
          <w:lang w:eastAsia="zh-CN"/>
        </w:rPr>
      </w:pPr>
    </w:p>
    <w:p>
      <w:pPr>
        <w:pStyle w:val="6"/>
        <w:rPr>
          <w:lang w:eastAsia="zh-CN"/>
        </w:rPr>
      </w:pPr>
      <w:r>
        <w:rPr>
          <w:rFonts w:hint="eastAsia"/>
          <w:spacing w:val="-2"/>
          <w:position w:val="24"/>
          <w:lang w:eastAsia="zh-CN"/>
        </w:rPr>
        <w:t>要求：1.用百分表测量给定卧式机组水泵轴的轴线摆度，将测量结果填入下表，单位 mm。</w:t>
      </w:r>
    </w:p>
    <w:p>
      <w:pPr>
        <w:pStyle w:val="6"/>
        <w:spacing w:before="280" w:line="220" w:lineRule="auto"/>
        <w:ind w:firstLine="828" w:firstLineChars="300"/>
        <w:rPr>
          <w:spacing w:val="-2"/>
          <w:position w:val="24"/>
          <w:lang w:eastAsia="zh-CN"/>
        </w:rPr>
      </w:pPr>
      <w:r>
        <w:rPr>
          <w:rFonts w:hint="eastAsia"/>
          <w:spacing w:val="-2"/>
          <w:position w:val="24"/>
          <w:lang w:eastAsia="zh-CN"/>
        </w:rPr>
        <w:t>2</w:t>
      </w:r>
      <w:r>
        <w:rPr>
          <w:rFonts w:hint="eastAsia"/>
          <w:spacing w:val="-29"/>
          <w:position w:val="24"/>
          <w:lang w:eastAsia="zh-CN"/>
        </w:rPr>
        <w:t xml:space="preserve"> </w:t>
      </w:r>
      <w:r>
        <w:rPr>
          <w:rFonts w:hint="eastAsia"/>
          <w:spacing w:val="-2"/>
          <w:position w:val="24"/>
          <w:lang w:eastAsia="zh-CN"/>
        </w:rPr>
        <w:t>.不考虑电机轴轴线摆度，请通过刮削水泵轴法兰面的方式处理水泵轴轴线摆度，已知水泵轴测点处摆度允许值为 0.2mm ，法兰直径D=</w:t>
      </w:r>
      <w:r>
        <w:rPr>
          <w:rFonts w:hint="eastAsia"/>
          <w:color w:val="auto"/>
          <w:spacing w:val="-2"/>
          <w:position w:val="24"/>
          <w:lang w:eastAsia="zh-CN"/>
        </w:rPr>
        <w:t>150mm</w:t>
      </w:r>
      <w:r>
        <w:rPr>
          <w:rFonts w:hint="eastAsia"/>
          <w:spacing w:val="-2"/>
          <w:position w:val="24"/>
          <w:lang w:eastAsia="zh-CN"/>
        </w:rPr>
        <w:t>,法兰至测点距离 L=</w:t>
      </w:r>
      <w:r>
        <w:rPr>
          <w:rFonts w:hint="eastAsia"/>
          <w:color w:val="auto"/>
          <w:spacing w:val="-2"/>
          <w:position w:val="24"/>
          <w:lang w:eastAsia="zh-CN"/>
        </w:rPr>
        <w:t>900mm</w:t>
      </w:r>
      <w:r>
        <w:rPr>
          <w:rFonts w:hint="eastAsia"/>
          <w:spacing w:val="-2"/>
          <w:position w:val="24"/>
          <w:lang w:eastAsia="zh-CN"/>
        </w:rPr>
        <w:t>。</w:t>
      </w:r>
    </w:p>
    <w:p>
      <w:pPr>
        <w:spacing w:before="227" w:line="1935" w:lineRule="exact"/>
        <w:ind w:firstLine="1647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38"/>
          <w:sz w:val="28"/>
          <w:szCs w:val="28"/>
          <w:lang w:eastAsia="zh-CN"/>
        </w:rPr>
        <w:drawing>
          <wp:inline distT="0" distB="0" distL="114300" distR="114300">
            <wp:extent cx="3969385" cy="1228090"/>
            <wp:effectExtent l="0" t="0" r="8255" b="6350"/>
            <wp:docPr id="1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938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8"/>
        <w:rPr>
          <w:rFonts w:ascii="宋体" w:hAnsi="宋体" w:eastAsia="宋体" w:cs="宋体"/>
          <w:sz w:val="28"/>
          <w:szCs w:val="28"/>
        </w:rPr>
      </w:pPr>
    </w:p>
    <w:p>
      <w:pPr>
        <w:spacing w:before="8"/>
        <w:rPr>
          <w:rFonts w:ascii="宋体" w:hAnsi="宋体" w:eastAsia="宋体" w:cs="宋体"/>
          <w:sz w:val="28"/>
          <w:szCs w:val="28"/>
        </w:rPr>
      </w:pPr>
    </w:p>
    <w:p>
      <w:pPr>
        <w:spacing w:before="8"/>
        <w:rPr>
          <w:rFonts w:ascii="宋体" w:hAnsi="宋体" w:eastAsia="宋体" w:cs="宋体"/>
          <w:sz w:val="28"/>
          <w:szCs w:val="28"/>
        </w:rPr>
      </w:pPr>
    </w:p>
    <w:tbl>
      <w:tblPr>
        <w:tblStyle w:val="12"/>
        <w:tblW w:w="3868" w:type="dxa"/>
        <w:tblInd w:w="28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22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58" w:type="dxa"/>
          </w:tcPr>
          <w:p>
            <w:pPr>
              <w:spacing w:before="167" w:line="221" w:lineRule="auto"/>
              <w:ind w:left="53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测点</w:t>
            </w:r>
          </w:p>
        </w:tc>
        <w:tc>
          <w:tcPr>
            <w:tcW w:w="2210" w:type="dxa"/>
          </w:tcPr>
          <w:p>
            <w:pPr>
              <w:spacing w:before="168" w:line="219" w:lineRule="auto"/>
              <w:ind w:left="66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</w:rPr>
              <w:t>摆度值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58" w:type="dxa"/>
          </w:tcPr>
          <w:p>
            <w:pPr>
              <w:spacing w:before="193" w:line="192" w:lineRule="auto"/>
              <w:ind w:left="68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</w:rPr>
              <w:t>0º</w:t>
            </w:r>
          </w:p>
        </w:tc>
        <w:tc>
          <w:tcPr>
            <w:tcW w:w="2210" w:type="dxa"/>
          </w:tcPr>
          <w:p>
            <w:pPr>
              <w:pStyle w:val="13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58" w:type="dxa"/>
          </w:tcPr>
          <w:p>
            <w:pPr>
              <w:spacing w:before="193" w:line="194" w:lineRule="auto"/>
              <w:ind w:left="61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</w:rPr>
              <w:t>90º</w:t>
            </w:r>
          </w:p>
        </w:tc>
        <w:tc>
          <w:tcPr>
            <w:tcW w:w="2210" w:type="dxa"/>
          </w:tcPr>
          <w:p>
            <w:pPr>
              <w:pStyle w:val="13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58" w:type="dxa"/>
          </w:tcPr>
          <w:p>
            <w:pPr>
              <w:spacing w:before="193" w:line="194" w:lineRule="auto"/>
              <w:ind w:left="54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180º</w:t>
            </w:r>
          </w:p>
        </w:tc>
        <w:tc>
          <w:tcPr>
            <w:tcW w:w="2210" w:type="dxa"/>
          </w:tcPr>
          <w:p>
            <w:pPr>
              <w:pStyle w:val="13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2" w:hRule="atLeast"/>
        </w:trPr>
        <w:tc>
          <w:tcPr>
            <w:tcW w:w="1658" w:type="dxa"/>
          </w:tcPr>
          <w:p>
            <w:pPr>
              <w:spacing w:before="194" w:line="194" w:lineRule="auto"/>
              <w:ind w:left="54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5"/>
                <w:sz w:val="28"/>
                <w:szCs w:val="28"/>
              </w:rPr>
              <w:t>270º</w:t>
            </w:r>
          </w:p>
        </w:tc>
        <w:tc>
          <w:tcPr>
            <w:tcW w:w="2210" w:type="dxa"/>
          </w:tcPr>
          <w:p>
            <w:pPr>
              <w:pStyle w:val="13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 w:cs="宋体"/>
          <w:sz w:val="28"/>
          <w:szCs w:val="28"/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pStyle w:val="6"/>
        <w:spacing w:before="171" w:line="219" w:lineRule="auto"/>
        <w:ind w:left="1"/>
        <w:rPr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pStyle w:val="4"/>
        <w:bidi w:val="0"/>
        <w:rPr>
          <w:lang w:eastAsia="zh-CN"/>
        </w:rPr>
      </w:pPr>
      <w:r>
        <w:rPr>
          <w:rFonts w:hint="eastAsia"/>
          <w:lang w:eastAsia="zh-CN"/>
        </w:rPr>
        <w:t>四、立式机组垂直同心测量</w:t>
      </w:r>
    </w:p>
    <w:p>
      <w:pPr>
        <w:pStyle w:val="6"/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要求：某站立式轴流泵机组，测量电机定子上、下部数据并记录 </w:t>
      </w:r>
      <w:r>
        <w:rPr>
          <w:rFonts w:hint="eastAsia"/>
          <w:spacing w:val="-4"/>
          <w:lang w:eastAsia="zh-CN"/>
        </w:rPr>
        <w:t>下表，根据测量数据验收机组垂直同心是否合格？如不合格，分析计</w:t>
      </w:r>
      <w:r>
        <w:rPr>
          <w:rFonts w:hint="eastAsia"/>
          <w:spacing w:val="-1"/>
          <w:lang w:eastAsia="zh-CN"/>
        </w:rPr>
        <w:t>算调整值并说明处理方位。</w:t>
      </w:r>
    </w:p>
    <w:p>
      <w:pPr>
        <w:pStyle w:val="6"/>
        <w:spacing w:before="290" w:line="360" w:lineRule="auto"/>
        <w:ind w:left="154"/>
        <w:rPr>
          <w:rFonts w:hint="eastAsia"/>
          <w:color w:val="FF0000"/>
          <w:lang w:eastAsia="zh-CN"/>
        </w:rPr>
      </w:pPr>
      <w:r>
        <w:rPr>
          <w:rFonts w:hint="eastAsia"/>
          <w:spacing w:val="-1"/>
          <w:lang w:eastAsia="zh-CN"/>
        </w:rPr>
        <w:t>已知：高程已定  定子直径：</w:t>
      </w:r>
      <w:r>
        <w:rPr>
          <w:rFonts w:hint="eastAsia"/>
          <w:color w:val="FF0000"/>
          <w:spacing w:val="-1"/>
          <w:lang w:eastAsia="zh-CN"/>
        </w:rPr>
        <w:t xml:space="preserve">490mm </w:t>
      </w:r>
      <w:r>
        <w:rPr>
          <w:rFonts w:hint="eastAsia"/>
          <w:spacing w:val="-1"/>
          <w:lang w:eastAsia="zh-CN"/>
        </w:rPr>
        <w:t xml:space="preserve"> 两点测距：</w:t>
      </w:r>
      <w:r>
        <w:rPr>
          <w:rFonts w:hint="eastAsia"/>
          <w:color w:val="FF0000"/>
          <w:spacing w:val="-1"/>
          <w:lang w:eastAsia="zh-CN"/>
        </w:rPr>
        <w:t>240mm</w:t>
      </w:r>
    </w:p>
    <w:p>
      <w:pPr>
        <w:pStyle w:val="6"/>
        <w:spacing w:before="290" w:line="360" w:lineRule="auto"/>
        <w:ind w:left="154"/>
        <w:rPr>
          <w:color w:val="FF0000"/>
          <w:lang w:eastAsia="zh-CN"/>
        </w:rPr>
      </w:pPr>
      <w:r>
        <w:rPr>
          <w:rFonts w:hint="eastAsia"/>
          <w:spacing w:val="-1"/>
          <w:position w:val="26"/>
          <w:lang w:eastAsia="zh-CN"/>
        </w:rPr>
        <w:t>质量标准≤±0.20mm</w:t>
      </w:r>
    </w:p>
    <w:p>
      <w:pPr>
        <w:pStyle w:val="6"/>
        <w:spacing w:before="289" w:line="221" w:lineRule="auto"/>
        <w:jc w:val="center"/>
        <w:rPr>
          <w:sz w:val="24"/>
          <w:szCs w:val="24"/>
          <w:lang w:eastAsia="zh-CN"/>
        </w:rPr>
      </w:pPr>
      <w:r>
        <w:rPr>
          <w:rFonts w:hint="eastAsia"/>
          <w:spacing w:val="-1"/>
          <w:lang w:eastAsia="zh-CN"/>
        </w:rPr>
        <w:t xml:space="preserve">                       垂直同心测量记录</w:t>
      </w:r>
      <w:r>
        <w:rPr>
          <w:rFonts w:hint="eastAsia"/>
          <w:spacing w:val="13"/>
          <w:lang w:eastAsia="zh-CN"/>
        </w:rPr>
        <w:t xml:space="preserve">         </w:t>
      </w:r>
      <w:r>
        <w:rPr>
          <w:rFonts w:hint="eastAsia"/>
          <w:spacing w:val="-1"/>
          <w:sz w:val="24"/>
          <w:szCs w:val="24"/>
          <w:lang w:eastAsia="zh-CN"/>
        </w:rPr>
        <w:t>（单位：mm）</w:t>
      </w:r>
    </w:p>
    <w:p>
      <w:pPr>
        <w:spacing w:line="116" w:lineRule="exact"/>
        <w:rPr>
          <w:rFonts w:ascii="宋体" w:hAnsi="宋体" w:eastAsia="宋体" w:cs="宋体"/>
          <w:lang w:eastAsia="zh-CN"/>
        </w:rPr>
      </w:pPr>
    </w:p>
    <w:tbl>
      <w:tblPr>
        <w:tblStyle w:val="12"/>
        <w:tblW w:w="88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5"/>
        <w:gridCol w:w="1190"/>
        <w:gridCol w:w="1190"/>
        <w:gridCol w:w="1190"/>
        <w:gridCol w:w="1190"/>
        <w:gridCol w:w="1191"/>
        <w:gridCol w:w="11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1655" w:type="dxa"/>
          </w:tcPr>
          <w:p>
            <w:pPr>
              <w:pStyle w:val="13"/>
              <w:spacing w:line="274" w:lineRule="auto"/>
              <w:rPr>
                <w:rFonts w:ascii="宋体" w:hAnsi="宋体" w:eastAsia="宋体" w:cs="宋体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10795</wp:posOffset>
                      </wp:positionV>
                      <wp:extent cx="1047750" cy="990600"/>
                      <wp:effectExtent l="4445" t="4445" r="14605" b="8255"/>
                      <wp:wrapNone/>
                      <wp:docPr id="21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46810" y="3764280"/>
                                <a:ext cx="1047750" cy="9906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prstClr val="black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2" o:spid="_x0000_s1026" o:spt="20" style="position:absolute;left:0pt;margin-left:0.1pt;margin-top:0.85pt;height:78pt;width:82.5pt;z-index:251660288;mso-width-relative:page;mso-height-relative:page;" filled="f" stroked="t" coordsize="21600,21600" o:gfxdata="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ZlsIdUAAAAGAQAADwAAAAAAAAABACAAAAAiAAAAZHJzL2Rvd25yZXYueG1s&#10;UEsBAhQAFAAAAAgAh07iQJveTQ/7AQAA0QMAAA4AAAAAAAAAAQAgAAAAJAEAAGRycy9lMm9Eb2Mu&#10;eG1sUEsFBgAAAAAGAAYAWQEAAJEF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pStyle w:val="13"/>
              <w:spacing w:line="259" w:lineRule="auto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 xml:space="preserve">          方位</w:t>
            </w:r>
          </w:p>
          <w:p>
            <w:pPr>
              <w:spacing w:before="26" w:line="206" w:lineRule="auto"/>
              <w:ind w:left="35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spacing w:before="26" w:line="206" w:lineRule="auto"/>
              <w:ind w:left="35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部位</w:t>
            </w:r>
          </w:p>
        </w:tc>
        <w:tc>
          <w:tcPr>
            <w:tcW w:w="1190" w:type="dxa"/>
          </w:tcPr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spacing w:before="78" w:line="219" w:lineRule="auto"/>
              <w:ind w:left="4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</w:t>
            </w:r>
          </w:p>
        </w:tc>
        <w:tc>
          <w:tcPr>
            <w:tcW w:w="1190" w:type="dxa"/>
          </w:tcPr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spacing w:before="78" w:line="223" w:lineRule="auto"/>
              <w:ind w:left="4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</w:t>
            </w:r>
          </w:p>
        </w:tc>
        <w:tc>
          <w:tcPr>
            <w:tcW w:w="1190" w:type="dxa"/>
          </w:tcPr>
          <w:p>
            <w:pPr>
              <w:pStyle w:val="13"/>
              <w:spacing w:line="291" w:lineRule="auto"/>
              <w:rPr>
                <w:rFonts w:ascii="宋体" w:hAnsi="宋体" w:eastAsia="宋体" w:cs="宋体"/>
              </w:rPr>
            </w:pPr>
          </w:p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spacing w:before="78" w:line="227" w:lineRule="auto"/>
              <w:ind w:left="4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</w:t>
            </w:r>
          </w:p>
        </w:tc>
        <w:tc>
          <w:tcPr>
            <w:tcW w:w="1190" w:type="dxa"/>
          </w:tcPr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spacing w:before="78" w:line="221" w:lineRule="auto"/>
              <w:ind w:left="4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</w:t>
            </w:r>
          </w:p>
        </w:tc>
        <w:tc>
          <w:tcPr>
            <w:tcW w:w="1191" w:type="dxa"/>
          </w:tcPr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spacing w:before="78" w:line="223" w:lineRule="auto"/>
              <w:ind w:left="4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</w:t>
            </w:r>
          </w:p>
        </w:tc>
        <w:tc>
          <w:tcPr>
            <w:tcW w:w="1195" w:type="dxa"/>
          </w:tcPr>
          <w:p>
            <w:pPr>
              <w:pStyle w:val="13"/>
              <w:spacing w:line="291" w:lineRule="auto"/>
              <w:rPr>
                <w:rFonts w:ascii="宋体" w:hAnsi="宋体" w:eastAsia="宋体" w:cs="宋体"/>
              </w:rPr>
            </w:pPr>
          </w:p>
          <w:p>
            <w:pPr>
              <w:pStyle w:val="13"/>
              <w:spacing w:line="292" w:lineRule="auto"/>
              <w:rPr>
                <w:rFonts w:ascii="宋体" w:hAnsi="宋体" w:eastAsia="宋体" w:cs="宋体"/>
              </w:rPr>
            </w:pPr>
          </w:p>
          <w:p>
            <w:pPr>
              <w:spacing w:before="78" w:line="227" w:lineRule="auto"/>
              <w:ind w:left="4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55" w:type="dxa"/>
          </w:tcPr>
          <w:p>
            <w:pPr>
              <w:spacing w:before="152" w:line="228" w:lineRule="auto"/>
              <w:ind w:left="6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上部</w:t>
            </w: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1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5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55" w:type="dxa"/>
          </w:tcPr>
          <w:p>
            <w:pPr>
              <w:spacing w:before="153" w:line="228" w:lineRule="auto"/>
              <w:ind w:left="6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>下部</w:t>
            </w: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1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5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55" w:type="dxa"/>
          </w:tcPr>
          <w:p>
            <w:pPr>
              <w:spacing w:before="156" w:line="229" w:lineRule="auto"/>
              <w:ind w:left="5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上下差</w:t>
            </w: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0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1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  <w:tc>
          <w:tcPr>
            <w:tcW w:w="1195" w:type="dxa"/>
          </w:tcPr>
          <w:p>
            <w:pPr>
              <w:pStyle w:val="13"/>
              <w:rPr>
                <w:rFonts w:ascii="宋体" w:hAnsi="宋体" w:eastAsia="宋体" w:cs="宋体"/>
              </w:rPr>
            </w:pPr>
          </w:p>
        </w:tc>
      </w:tr>
    </w:tbl>
    <w:p>
      <w:pPr>
        <w:rPr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rPr>
          <w:rFonts w:hint="eastAsia" w:eastAsiaTheme="minorEastAsia"/>
          <w:sz w:val="28"/>
          <w:lang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五、电动葫芦操作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sz w:val="24"/>
          <w:szCs w:val="24"/>
          <w:lang w:val="en-US" w:eastAsia="zh-CN"/>
        </w:rPr>
      </w:pPr>
      <w:r>
        <w:rPr>
          <w:rFonts w:hint="eastAsia"/>
          <w:position w:val="26"/>
          <w:sz w:val="24"/>
          <w:szCs w:val="24"/>
          <w:lang w:val="en-US" w:eastAsia="zh-CN"/>
        </w:rPr>
        <w:t>要求：泵站、水闸在检修过程中需要电动葫芦来调用检修闸门及各类设备。该题目要求考生能熟练、规范操作电动葫芦起吊设备。</w:t>
      </w: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电动葫芦操作要点如下：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1.作业前检查：检查电动葫芦的钢丝绳、吊钩、限位器等部件是否完好，电气部分是否正常。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2.起吊前准备：清理起吊区域，确保无障碍物；确定起吊物的重心和重量在允许范围内。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3.平稳起吊：启动时要缓慢、平稳，避免急剧的启动和停止，防止重物晃动。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4.控制运行速度：根据实际情况合理控制电动葫芦的上升、下降速度。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5.注意吊运路线：确保吊运路线上无人员或其他障碍物。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6.严禁超载：严格按照电动葫芦的额定载荷进行吊运作业。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7.观察运行状态：在操作过程中密切观察电动葫芦的运行状态，如有异常应立即停止。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8.人员站位安全：操作人员应站在安全位置，避免处于重物下方或可能受到撞击的区域。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9.到达指定位置：准确将重物吊运至指定位置，避免碰撞。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10.停止操作规范：停止时应先将重物平稳放置，然后再关闭电源。</w:t>
      </w:r>
    </w:p>
    <w:p>
      <w:pPr>
        <w:pStyle w:val="6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11.定期维护保养：按照规定进行定期维护和检查，确保电动葫芦性能良好。</w:t>
      </w:r>
    </w:p>
    <w:p>
      <w:pPr>
        <w:pStyle w:val="6"/>
        <w:spacing w:line="240" w:lineRule="auto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rPr>
          <w:rFonts w:hint="default"/>
          <w:position w:val="26"/>
          <w:lang w:val="en-US" w:eastAsia="zh-CN"/>
        </w:rPr>
      </w:pPr>
    </w:p>
    <w:p>
      <w:pPr>
        <w:pStyle w:val="4"/>
        <w:bidi w:val="0"/>
        <w:rPr>
          <w:rFonts w:hint="default"/>
          <w:position w:val="26"/>
          <w:lang w:val="en-US" w:eastAsia="zh-CN"/>
        </w:rPr>
      </w:pPr>
      <w:r>
        <w:rPr>
          <w:rFonts w:hint="default"/>
          <w:lang w:val="en-US" w:eastAsia="zh-CN"/>
        </w:rPr>
        <w:t>以下是一些《电动葫芦操作》</w:t>
      </w:r>
      <w:r>
        <w:rPr>
          <w:rFonts w:hint="eastAsia"/>
          <w:lang w:val="en-US" w:eastAsia="zh-CN"/>
        </w:rPr>
        <w:t>可设置实操</w:t>
      </w:r>
      <w:r>
        <w:rPr>
          <w:rFonts w:hint="default"/>
          <w:lang w:val="en-US" w:eastAsia="zh-CN"/>
        </w:rPr>
        <w:t>考题</w:t>
      </w:r>
      <w:r>
        <w:rPr>
          <w:rFonts w:hint="eastAsia"/>
          <w:lang w:val="en-US" w:eastAsia="zh-CN"/>
        </w:rPr>
        <w:t>的</w:t>
      </w:r>
      <w:r>
        <w:rPr>
          <w:rFonts w:hint="default"/>
          <w:lang w:val="en-US" w:eastAsia="zh-CN"/>
        </w:rPr>
        <w:t>例题：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 判断题：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1.</w:t>
      </w:r>
      <w:r>
        <w:rPr>
          <w:rFonts w:hint="default"/>
          <w:position w:val="26"/>
          <w:lang w:val="en-US" w:eastAsia="zh-CN"/>
        </w:rPr>
        <w:t>电动葫芦轨道应采用重复接地措施，PE连接可靠，电气设备完好有效。（对）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2.</w:t>
      </w:r>
      <w:r>
        <w:rPr>
          <w:rFonts w:hint="default"/>
          <w:position w:val="26"/>
          <w:lang w:val="en-US" w:eastAsia="zh-CN"/>
        </w:rPr>
        <w:t>起重机械操作、吊装作业人员等如身体不适或精神不佳，只要不影响工作效率，可安排期适量工作。（错）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3.</w:t>
      </w:r>
      <w:r>
        <w:rPr>
          <w:rFonts w:hint="default"/>
          <w:position w:val="26"/>
          <w:lang w:val="en-US" w:eastAsia="zh-CN"/>
        </w:rPr>
        <w:t>电动葫芦停止使用时，为方便之后作业，吊钩上的吊物可不放下，只需将吊钩升到规定高度，并切断电源即可。（错）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4.</w:t>
      </w:r>
      <w:r>
        <w:rPr>
          <w:rFonts w:hint="default"/>
          <w:position w:val="26"/>
          <w:lang w:val="en-US" w:eastAsia="zh-CN"/>
        </w:rPr>
        <w:t>使用电葫芦进行起重作业时，不得歪拉斜吊或吊物从其他操作人员头上通过，不应超过单机允许额定起重量。（对）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5.</w:t>
      </w:r>
      <w:r>
        <w:rPr>
          <w:rFonts w:hint="default"/>
          <w:position w:val="26"/>
          <w:lang w:val="en-US" w:eastAsia="zh-CN"/>
        </w:rPr>
        <w:t>吊索具应集中存放，有专人管理和维修保养，存放点有选用规格与对应载荷的标签。（对）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6.</w:t>
      </w:r>
      <w:r>
        <w:rPr>
          <w:rFonts w:hint="default"/>
          <w:position w:val="26"/>
          <w:lang w:val="en-US" w:eastAsia="zh-CN"/>
        </w:rPr>
        <w:t>吊钩接近物件前，必须点动缓行，严禁用倒车代替制动。（对）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7.</w:t>
      </w:r>
      <w:r>
        <w:rPr>
          <w:rFonts w:hint="default"/>
          <w:position w:val="26"/>
          <w:lang w:val="en-US" w:eastAsia="zh-CN"/>
        </w:rPr>
        <w:t>严禁起吊氧气瓶、乙炔瓶等具有爆炸性的物品。（对）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8.</w:t>
      </w:r>
      <w:r>
        <w:rPr>
          <w:rFonts w:hint="default"/>
          <w:position w:val="26"/>
          <w:lang w:val="en-US" w:eastAsia="zh-CN"/>
        </w:rPr>
        <w:t>只有佩戴了安全头盔，才能在吊起的重物下方站立、行走或其他作业。（错）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9.</w:t>
      </w:r>
      <w:r>
        <w:rPr>
          <w:rFonts w:hint="default"/>
          <w:position w:val="26"/>
          <w:lang w:val="en-US" w:eastAsia="zh-CN"/>
        </w:rPr>
        <w:t>电动葫芦应设缓冲器、轨道两端应设挡板。（对）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10.</w:t>
      </w:r>
      <w:r>
        <w:rPr>
          <w:rFonts w:hint="default"/>
          <w:position w:val="26"/>
          <w:lang w:val="en-US" w:eastAsia="zh-CN"/>
        </w:rPr>
        <w:t>物件起吊前，应检查吊带有无破损，如有破损必须修复后使用。（对）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11.</w:t>
      </w:r>
      <w:r>
        <w:rPr>
          <w:rFonts w:hint="default"/>
          <w:position w:val="26"/>
          <w:lang w:val="en-US" w:eastAsia="zh-CN"/>
        </w:rPr>
        <w:t>吊钩应有（防脱钩）装置，并完好有效；在吊钩装置醒目处应标示额定起重量。（对）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12.</w:t>
      </w:r>
      <w:r>
        <w:rPr>
          <w:rFonts w:hint="default"/>
          <w:position w:val="26"/>
          <w:lang w:val="en-US" w:eastAsia="zh-CN"/>
        </w:rPr>
        <w:t>对单层缠绕的电动葫芦应设置导绳器，上升和下降极限位置设置限位器。当吊钩下降到最低起升高度位置时，钢丝绳在卷筒上的安全圈数应不少于（3圈）（固定绳尾的圈数除外）。（对）</w:t>
      </w:r>
      <w:bookmarkStart w:id="0" w:name="_GoBack"/>
      <w:bookmarkEnd w:id="0"/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- </w:t>
      </w:r>
      <w:r>
        <w:rPr>
          <w:rFonts w:hint="eastAsia"/>
          <w:lang w:val="en-US" w:eastAsia="zh-CN"/>
        </w:rPr>
        <w:t>问答</w:t>
      </w:r>
      <w:r>
        <w:rPr>
          <w:rFonts w:hint="default"/>
          <w:lang w:val="en-US" w:eastAsia="zh-CN"/>
        </w:rPr>
        <w:t>题：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1、</w:t>
      </w:r>
      <w:r>
        <w:rPr>
          <w:rFonts w:hint="default"/>
          <w:position w:val="26"/>
          <w:lang w:val="en-US" w:eastAsia="zh-CN"/>
        </w:rPr>
        <w:t>使用电动葫芦进行生产作业的主要危险源有哪些？（行程限位与联锁保护装置失灵、吊索具的断丝数、腐蚀与磨损量、变形量超标或超载荷吊物、吊起的物件重量过轻、操作人员违章操作歪拉斜吊、吊物过顶、指挥不当、操作人员没有经过专业的设备保养培训）</w:t>
      </w:r>
    </w:p>
    <w:p>
      <w:pPr>
        <w:pStyle w:val="6"/>
        <w:numPr>
          <w:ilvl w:val="0"/>
          <w:numId w:val="1"/>
        </w:numPr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default"/>
          <w:position w:val="26"/>
          <w:lang w:val="en-US" w:eastAsia="zh-CN"/>
        </w:rPr>
        <w:t>在起吊作业中做好哪些安全措施？（吊装应有专人统一指挥，且指挥信号明确、吊物下方严禁有人作业或走动、吊装用钢丝绳必须认真检查，且要有足够的起重能力、物件捆绑应牢固，不得歪拉斜吊、相关操作人员和工作人员应佩戴好安全防护用品）</w:t>
      </w:r>
    </w:p>
    <w:p>
      <w:pPr>
        <w:pStyle w:val="6"/>
        <w:numPr>
          <w:ilvl w:val="0"/>
          <w:numId w:val="1"/>
        </w:numPr>
        <w:spacing w:line="240" w:lineRule="auto"/>
        <w:ind w:left="0" w:leftChars="0" w:firstLine="560" w:firstLineChars="200"/>
        <w:rPr>
          <w:rFonts w:hint="default"/>
          <w:position w:val="26"/>
          <w:lang w:val="en-US" w:eastAsia="zh-CN"/>
        </w:rPr>
      </w:pPr>
      <w:r>
        <w:rPr>
          <w:rFonts w:hint="default"/>
          <w:position w:val="26"/>
          <w:lang w:val="en-US" w:eastAsia="zh-CN"/>
        </w:rPr>
        <w:t>起吊物件前应该做好那些检查工作？（操作手柄的按钮方向控制、制动器和限位器均灵敏准确、钢丝绳没有缺陷，润滑良好，排列整齐、电葫芦轨道和人员行走区域没有障碍物、电动机和减速器转动没有异常声响、吊钩和滑轮能灵活转动，吊辅具无异常现象）</w:t>
      </w:r>
    </w:p>
    <w:p>
      <w:pPr>
        <w:pStyle w:val="6"/>
        <w:spacing w:line="240" w:lineRule="auto"/>
        <w:ind w:left="0" w:firstLine="560" w:firstLineChars="200"/>
        <w:rPr>
          <w:rFonts w:hint="default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4、</w:t>
      </w:r>
      <w:r>
        <w:rPr>
          <w:rFonts w:hint="default"/>
          <w:position w:val="26"/>
          <w:lang w:val="en-US" w:eastAsia="zh-CN"/>
        </w:rPr>
        <w:t>吊运物件，应坚持三不越过（不从人头顶越过、不从水面上越过、不从危险源上越过、不从设备上越过）。</w:t>
      </w:r>
    </w:p>
    <w:p>
      <w:pPr>
        <w:pStyle w:val="6"/>
        <w:spacing w:before="1" w:line="219" w:lineRule="auto"/>
        <w:ind w:left="4"/>
        <w:rPr>
          <w:rFonts w:ascii="Calibri" w:hAnsi="Calibri" w:eastAsia="Calibri" w:cs="Calibri"/>
          <w:spacing w:val="-2"/>
        </w:rPr>
      </w:pPr>
    </w:p>
    <w:p>
      <w:pPr>
        <w:pStyle w:val="6"/>
        <w:spacing w:before="1" w:line="219" w:lineRule="auto"/>
        <w:ind w:left="4"/>
        <w:rPr>
          <w:rFonts w:ascii="Calibri" w:hAnsi="Calibri" w:eastAsia="Calibri" w:cs="Calibri"/>
          <w:spacing w:val="-2"/>
        </w:rPr>
      </w:pPr>
    </w:p>
    <w:p>
      <w:pPr>
        <w:pStyle w:val="6"/>
        <w:spacing w:before="1" w:line="219" w:lineRule="auto"/>
        <w:ind w:left="4"/>
        <w:rPr>
          <w:rFonts w:ascii="Calibri" w:hAnsi="Calibri" w:eastAsia="Calibri" w:cs="Calibri"/>
          <w:spacing w:val="-2"/>
        </w:rPr>
      </w:pPr>
    </w:p>
    <w:p>
      <w:pPr>
        <w:rPr>
          <w:rFonts w:hint="eastAsia" w:eastAsiaTheme="minorEastAsia"/>
          <w:sz w:val="28"/>
          <w:lang w:eastAsia="zh-CN"/>
        </w:rPr>
      </w:pPr>
    </w:p>
    <w:sectPr>
      <w:pgSz w:w="11906" w:h="16839"/>
      <w:pgMar w:top="1431" w:right="941" w:bottom="0" w:left="125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766793"/>
    <w:multiLevelType w:val="singleLevel"/>
    <w:tmpl w:val="05766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yOTliYjNkMWNkNzY1YTY0ZTQzYTlmNDNkZTlmNjgifQ=="/>
  </w:docVars>
  <w:rsids>
    <w:rsidRoot w:val="00C727F5"/>
    <w:rsid w:val="000100D2"/>
    <w:rsid w:val="001D16F6"/>
    <w:rsid w:val="00A86E2A"/>
    <w:rsid w:val="00C727F5"/>
    <w:rsid w:val="00EB3F9C"/>
    <w:rsid w:val="00F96023"/>
    <w:rsid w:val="1FDC5471"/>
    <w:rsid w:val="21E5056F"/>
    <w:rsid w:val="4FE2461D"/>
    <w:rsid w:val="5BDE5048"/>
    <w:rsid w:val="74353104"/>
    <w:rsid w:val="7CE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link w:val="17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paragraph" w:styleId="7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8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2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autoRedefine/>
    <w:semiHidden/>
    <w:qFormat/>
    <w:uiPriority w:val="0"/>
  </w:style>
  <w:style w:type="character" w:customStyle="1" w:styleId="14">
    <w:name w:val="页眉 Char"/>
    <w:basedOn w:val="11"/>
    <w:link w:val="9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5">
    <w:name w:val="页脚 Char"/>
    <w:basedOn w:val="11"/>
    <w:link w:val="8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6">
    <w:name w:val="批注框文本 Char"/>
    <w:basedOn w:val="11"/>
    <w:link w:val="7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7">
    <w:name w:val="标题 4 Char"/>
    <w:link w:val="4"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2060</Words>
  <Characters>2157</Characters>
  <Lines>12</Lines>
  <Paragraphs>3</Paragraphs>
  <TotalTime>7</TotalTime>
  <ScaleCrop>false</ScaleCrop>
  <LinksUpToDate>false</LinksUpToDate>
  <CharactersWithSpaces>2394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2024-05-16T06:21:00Z</dcterms:created>
  <dc:creator>Administrator</dc:creator>
  <cp:lastModifiedBy>边晓阳</cp:lastModifiedBy>
  <dcterms:modified xsi:type="dcterms:W3CDTF">2024-05-29T09:49:46Z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6EF16510B56C4B28A6D38E5C3D324E06_13</vt:lpwstr>
  </property>
</Properties>
</file>