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lang w:val="en-US" w:eastAsia="zh-CN"/>
        </w:rPr>
      </w:pPr>
      <w:r>
        <w:rPr>
          <w:rFonts w:hint="eastAsia"/>
          <w:lang w:val="en-US" w:eastAsia="zh-CN"/>
        </w:rPr>
        <w:t>一、卷扬式启闭机械故障排查</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要求：启闭机械在使用过程中由于磨损、受力、振动和时效等原因，会引起设备动力性和安全可靠性降低，产生隐患和故障，造成启闭机无法正常运行，甚至造成事故。该题目要求考生现场检查启闭机械，找出故障点，为维修养护提供依据。</w:t>
      </w:r>
    </w:p>
    <w:p>
      <w:pPr>
        <w:pStyle w:val="4"/>
        <w:bidi w:val="0"/>
        <w:rPr>
          <w:rFonts w:hint="eastAsia"/>
          <w:lang w:val="en-US" w:eastAsia="zh-CN"/>
        </w:rPr>
      </w:pPr>
      <w:r>
        <w:rPr>
          <w:rFonts w:hint="eastAsia"/>
          <w:lang w:val="en-US" w:eastAsia="zh-CN"/>
        </w:rPr>
        <w:t>以下是卷扬式启闭机机械故障排查的一些常见要点：</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 检查钢丝绳：查看钢丝绳是否有断丝、磨损、扭曲变形等情况，绳头固定是否牢固。</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 卷筒检查：观察卷筒表面是否光滑，有无裂缝、磨损过度等问题，卷筒与钢丝绳的配合是否正常。</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 齿轮与传动系统：检查齿轮有无磨损、崩齿、咬合不良等现象，传动部件的连接是否松动，润滑是否良好。</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 制动系统：测试制动器的制动性能是否可靠，刹车片磨损程度，制动弹簧是否正常。</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 滑轮组：检查滑轮是否转动灵活，轮缘有无损坏，滑轮轴是否正常。</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 联轴器：查看联轴器是否有松动、变形、损坏等情况。</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 机架与地脚螺栓：确认机架是否稳固，地脚螺栓有无松动。</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 机械传动部件：如传动轴、链条等，检查是否有异常响声、松动或损坏。</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9. 启闭机运行轨道：查看轨道是否平整，有无障碍物阻碍运行。</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10. 减速机：检查减速机内油质、油量，有无异常噪声和发热。</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pStyle w:val="3"/>
        <w:bidi w:val="0"/>
        <w:rPr>
          <w:rFonts w:hint="eastAsia"/>
          <w:lang w:val="en-US" w:eastAsia="zh-CN"/>
        </w:rPr>
      </w:pPr>
      <w:r>
        <w:rPr>
          <w:rFonts w:hint="eastAsia"/>
          <w:lang w:val="en-US" w:eastAsia="zh-CN"/>
        </w:rPr>
        <w:t>二、卷扬式启闭机制动器调整</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要求：制动器在固定卷扬式启闭机中，是保证安全运行的重要部件。它的作用是调节重物的下降速度，制动和持住重物。在长期运行过程中，由于振动、变形等因素会造成闸瓦间隙、松闸行程及弹簧制动力矩等各类参数的改变，影响制动效果，从而造成设备故障及事故发生。该题目要求考生能合理使用工器具，将制动器各参数调整到规定范围，达到良好制动效果。</w:t>
      </w:r>
    </w:p>
    <w:p>
      <w:pPr>
        <w:pStyle w:val="4"/>
        <w:bidi w:val="0"/>
        <w:rPr>
          <w:rFonts w:hint="eastAsia"/>
          <w:lang w:val="en-US" w:eastAsia="zh-CN"/>
        </w:rPr>
      </w:pPr>
      <w:r>
        <w:rPr>
          <w:rFonts w:hint="eastAsia"/>
          <w:lang w:val="en-US" w:eastAsia="zh-CN"/>
        </w:rPr>
        <w:t>卷扬式启闭机刹车调整的要点包括：</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 确保机器停止运行：在进行调整前，应先将卷扬式启闭机停止运行，并确保安全。</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 检查制动轮与制动瓦：检查制动轮与制动瓦表面是否干净，有无油污、油漆或水分等。确保制动瓦与表面接触达到全面积的70%以上，制动轮无裂纹、砂眼等缺陷，如有问题需进行整修或更换。</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 调整制动间隙：根据实际情况，逐步调整制动瓦与制动轮之间的间隙，使制动器的启闭动作能够平稳、可控。注意不要调节过紧或过松，以免影响制动器的正常工作。</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 测试与检查：调整完成后，进行一些测试，确保制动器的启闭动作没有异常情况。可以进行空载和负载测试，检查制动效果和可靠性。</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 定期维护与检查：定期对卷扬式启闭机的刹车进行维护和检查，包括清洁、润滑、检查零部件的磨损情况等。及时发现并解决问题，确保其长期稳定运行。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在调整过程中，需要注意安全，遵循相关的操作规程和标准。如果对卷扬式启闭机的刹车调整不熟悉，建议参考设备的操作手册。</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Style w:val="10"/>
          <w:rFonts w:hint="eastAsia"/>
          <w:lang w:val="en-US" w:eastAsia="zh-CN"/>
        </w:rPr>
        <w:t>例</w:t>
      </w:r>
      <w:bookmarkStart w:id="0" w:name="_GoBack"/>
      <w:bookmarkEnd w:id="0"/>
      <w:r>
        <w:rPr>
          <w:rStyle w:val="10"/>
          <w:rFonts w:hint="eastAsia"/>
          <w:lang w:val="en-US" w:eastAsia="zh-CN"/>
        </w:rPr>
        <w:t>题</w:t>
      </w:r>
      <w:r>
        <w:rPr>
          <w:rFonts w:hint="eastAsia" w:asciiTheme="minorEastAsia" w:hAnsiTheme="minorEastAsia" w:eastAsiaTheme="minorEastAsia" w:cstheme="minorEastAsia"/>
          <w:sz w:val="28"/>
          <w:szCs w:val="28"/>
          <w:lang w:val="en-US" w:eastAsia="zh-CN"/>
        </w:rPr>
        <w:t>一、某水闸固定卷扬式启闭机制动器出现制动失效情况，需要对制动器进行检修调整，调整参数如下：</w:t>
      </w:r>
    </w:p>
    <w:p>
      <w:pPr>
        <w:pStyle w:val="6"/>
        <w:numPr>
          <w:ilvl w:val="0"/>
          <w:numId w:val="1"/>
        </w:numPr>
        <w:spacing w:before="1" w:line="219" w:lineRule="auto"/>
        <w:rPr>
          <w:rFonts w:hint="eastAsia"/>
          <w:color w:val="auto"/>
          <w:spacing w:val="-2"/>
          <w:lang w:val="en-US" w:eastAsia="zh-CN"/>
        </w:rPr>
      </w:pPr>
      <w:r>
        <w:rPr>
          <w:rFonts w:hint="eastAsia"/>
          <w:spacing w:val="-2"/>
          <w:lang w:val="en-US" w:eastAsia="zh-CN"/>
        </w:rPr>
        <w:t>电磁铁补偿行程：</w:t>
      </w:r>
      <w:r>
        <w:rPr>
          <w:rFonts w:hint="eastAsia"/>
          <w:color w:val="auto"/>
          <w:spacing w:val="-2"/>
          <w:lang w:val="en-US" w:eastAsia="zh-CN"/>
        </w:rPr>
        <w:t>L=4mm</w:t>
      </w:r>
    </w:p>
    <w:p>
      <w:pPr>
        <w:pStyle w:val="6"/>
        <w:numPr>
          <w:ilvl w:val="0"/>
          <w:numId w:val="0"/>
        </w:numPr>
        <w:spacing w:before="1" w:line="219" w:lineRule="auto"/>
        <w:rPr>
          <w:rFonts w:hint="default"/>
          <w:spacing w:val="-2"/>
          <w:lang w:val="en-US" w:eastAsia="zh-CN"/>
        </w:rPr>
      </w:pPr>
    </w:p>
    <w:p>
      <w:pPr>
        <w:pStyle w:val="6"/>
        <w:numPr>
          <w:ilvl w:val="0"/>
          <w:numId w:val="1"/>
        </w:numPr>
        <w:spacing w:before="1" w:line="219" w:lineRule="auto"/>
        <w:ind w:left="0" w:leftChars="0" w:firstLine="0" w:firstLineChars="0"/>
      </w:pPr>
      <w:r>
        <w:rPr>
          <w:spacing w:val="-2"/>
        </w:rPr>
        <w:t>制动瓦随位：在合适位置</w:t>
      </w:r>
    </w:p>
    <w:p>
      <w:pPr>
        <w:pStyle w:val="6"/>
        <w:spacing w:before="290" w:line="624" w:lineRule="exact"/>
      </w:pPr>
      <w:r>
        <w:rPr>
          <w:rFonts w:hint="eastAsia"/>
          <w:position w:val="26"/>
          <w:lang w:val="en-US" w:eastAsia="zh-CN"/>
        </w:rPr>
        <w:t>3</w:t>
      </w:r>
      <w:r>
        <w:rPr>
          <w:rFonts w:hint="eastAsia"/>
          <w:position w:val="26"/>
          <w:lang w:eastAsia="zh-CN"/>
        </w:rPr>
        <w:t>.</w:t>
      </w:r>
      <w:r>
        <w:rPr>
          <w:rFonts w:hint="eastAsia"/>
          <w:position w:val="26"/>
          <w:lang w:val="en-US" w:eastAsia="zh-CN"/>
        </w:rPr>
        <w:t xml:space="preserve"> </w:t>
      </w:r>
      <w:r>
        <w:rPr>
          <w:position w:val="26"/>
        </w:rPr>
        <w:t>闸瓦固定间隙：</w:t>
      </w:r>
      <w:r>
        <w:rPr>
          <w:rFonts w:hint="eastAsia"/>
          <w:position w:val="26"/>
          <w:lang w:val="en-US" w:eastAsia="zh-CN"/>
        </w:rPr>
        <w:t>0.7</w:t>
      </w:r>
      <w:r>
        <w:rPr>
          <w:position w:val="26"/>
        </w:rPr>
        <w:t>mm</w:t>
      </w:r>
    </w:p>
    <w:p>
      <w:pPr>
        <w:pStyle w:val="6"/>
        <w:spacing w:before="1" w:line="219" w:lineRule="auto"/>
        <w:rPr>
          <w:rFonts w:hint="default" w:eastAsia="宋体"/>
          <w:lang w:val="en-US" w:eastAsia="zh-CN"/>
        </w:rPr>
      </w:pPr>
      <w:r>
        <w:rPr>
          <w:rFonts w:hint="eastAsia"/>
          <w:spacing w:val="-2"/>
          <w:lang w:val="en-US" w:eastAsia="zh-CN"/>
        </w:rPr>
        <w:t>4</w:t>
      </w:r>
      <w:r>
        <w:rPr>
          <w:rFonts w:hint="eastAsia"/>
          <w:spacing w:val="-2"/>
          <w:lang w:eastAsia="zh-CN"/>
        </w:rPr>
        <w:t>.</w:t>
      </w:r>
      <w:r>
        <w:rPr>
          <w:rFonts w:hint="eastAsia"/>
          <w:spacing w:val="-2"/>
          <w:lang w:val="en-US" w:eastAsia="zh-CN"/>
        </w:rPr>
        <w:t xml:space="preserve"> </w:t>
      </w:r>
      <w:r>
        <w:rPr>
          <w:spacing w:val="-2"/>
        </w:rPr>
        <w:t>制动力矩：弹簧</w:t>
      </w:r>
      <w:r>
        <w:rPr>
          <w:rFonts w:hint="eastAsia"/>
          <w:spacing w:val="-2"/>
          <w:lang w:eastAsia="zh-CN"/>
        </w:rPr>
        <w:t>长度</w:t>
      </w:r>
      <w:r>
        <w:rPr>
          <w:rFonts w:hint="eastAsia"/>
          <w:color w:val="auto"/>
          <w:spacing w:val="-2"/>
          <w:lang w:val="en-US" w:eastAsia="zh-CN"/>
        </w:rPr>
        <w:t>12cm</w:t>
      </w:r>
    </w:p>
    <w:p>
      <w:pPr>
        <w:pStyle w:val="6"/>
        <w:spacing w:before="291" w:line="221" w:lineRule="auto"/>
        <w:rPr>
          <w:rFonts w:ascii="Arial"/>
          <w:sz w:val="21"/>
        </w:rPr>
      </w:pPr>
      <w:r>
        <w:rPr>
          <w:spacing w:val="-4"/>
        </w:rPr>
        <w:t>规定时间</w:t>
      </w:r>
      <w:r>
        <w:rPr>
          <w:spacing w:val="-55"/>
        </w:rPr>
        <w:t xml:space="preserve"> </w:t>
      </w:r>
      <w:r>
        <w:rPr>
          <w:rFonts w:hint="eastAsia"/>
          <w:spacing w:val="-4"/>
          <w:lang w:val="en-US" w:eastAsia="zh-CN"/>
        </w:rPr>
        <w:t>20</w:t>
      </w:r>
      <w:r>
        <w:rPr>
          <w:spacing w:val="-57"/>
        </w:rPr>
        <w:t xml:space="preserve"> </w:t>
      </w:r>
      <w:r>
        <w:rPr>
          <w:spacing w:val="-4"/>
        </w:rPr>
        <w:t>分钟</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Theme="minorEastAsia" w:hAnsiTheme="minorEastAsia" w:eastAsiaTheme="minorEastAsia" w:cstheme="minorEastAsia"/>
          <w:sz w:val="28"/>
          <w:szCs w:val="28"/>
          <w:lang w:val="en-US" w:eastAsia="zh-CN"/>
        </w:rPr>
      </w:pPr>
    </w:p>
    <w:p>
      <w:pPr>
        <w:keepNext w:val="0"/>
        <w:keepLines w:val="0"/>
        <w:widowControl/>
        <w:suppressLineNumbers w:val="0"/>
        <w:jc w:val="left"/>
      </w:pPr>
      <w:r>
        <w:rPr>
          <w:rStyle w:val="10"/>
          <w:rFonts w:hint="eastAsia"/>
          <w:lang w:val="en-US" w:eastAsia="zh-CN"/>
        </w:rPr>
        <w:t>例题</w:t>
      </w:r>
      <w:r>
        <w:rPr>
          <w:rFonts w:hint="eastAsia" w:asciiTheme="minorEastAsia" w:hAnsiTheme="minorEastAsia" w:eastAsiaTheme="minorEastAsia" w:cstheme="minorEastAsia"/>
          <w:sz w:val="28"/>
          <w:szCs w:val="28"/>
          <w:lang w:val="en-US" w:eastAsia="zh-CN"/>
        </w:rPr>
        <w:t>二、</w:t>
      </w:r>
      <w:r>
        <w:rPr>
          <w:rFonts w:hint="eastAsia" w:ascii="宋体" w:hAnsi="宋体" w:eastAsia="宋体" w:cs="宋体"/>
          <w:b/>
          <w:bCs/>
          <w:snapToGrid w:val="0"/>
          <w:color w:val="000000"/>
          <w:kern w:val="0"/>
          <w:sz w:val="28"/>
          <w:szCs w:val="28"/>
          <w:lang w:val="en-US" w:eastAsia="zh-CN" w:bidi="ar"/>
        </w:rPr>
        <w:t xml:space="preserve">卷扬式启闭机维修 </w:t>
      </w:r>
    </w:p>
    <w:p>
      <w:pPr>
        <w:keepNext w:val="0"/>
        <w:keepLines w:val="0"/>
        <w:widowControl/>
        <w:suppressLineNumbers w:val="0"/>
        <w:jc w:val="left"/>
        <w:rPr>
          <w:rFonts w:hint="eastAsia" w:ascii="宋体" w:hAnsi="宋体" w:eastAsia="宋体" w:cs="宋体"/>
          <w:snapToGrid w:val="0"/>
          <w:color w:val="000000"/>
          <w:kern w:val="0"/>
          <w:sz w:val="28"/>
          <w:szCs w:val="28"/>
          <w:lang w:val="en-US" w:eastAsia="zh-CN" w:bidi="ar"/>
        </w:rPr>
      </w:pPr>
      <w:r>
        <w:rPr>
          <w:rFonts w:hint="eastAsia" w:ascii="宋体" w:hAnsi="宋体" w:eastAsia="宋体" w:cs="宋体"/>
          <w:snapToGrid w:val="0"/>
          <w:color w:val="000000"/>
          <w:kern w:val="0"/>
          <w:sz w:val="28"/>
          <w:szCs w:val="28"/>
          <w:lang w:val="en-US" w:eastAsia="zh-CN" w:bidi="ar"/>
        </w:rPr>
        <w:t>要求：</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1、将指定启闭机制动轮左右 2 只闸瓦互相调换，并调整使之符合规定要求。 </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2、推动器推杆补偿行程：H=12mm </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3、制动瓦随位：在合适位置 </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4、闸瓦固定间隙：1.0mm（闸瓦退距调整螺栓在制动器底座上） </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5、制动力矩：弹簧指块上端水平面在刻度尺 2.5cm 位置 </w:t>
      </w:r>
    </w:p>
    <w:p>
      <w:pPr>
        <w:keepNext w:val="0"/>
        <w:keepLines w:val="0"/>
        <w:widowControl/>
        <w:suppressLineNumbers w:val="0"/>
        <w:jc w:val="left"/>
      </w:pPr>
      <w:r>
        <w:rPr>
          <w:rFonts w:hint="eastAsia" w:ascii="宋体" w:hAnsi="宋体" w:eastAsia="宋体" w:cs="宋体"/>
          <w:snapToGrid w:val="0"/>
          <w:color w:val="000000"/>
          <w:kern w:val="0"/>
          <w:sz w:val="28"/>
          <w:szCs w:val="28"/>
          <w:lang w:val="en-US" w:eastAsia="zh-CN" w:bidi="ar"/>
        </w:rPr>
        <w:t xml:space="preserve">6、规定时间 50 分钟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p>
    <w:p>
      <w:pPr>
        <w:pStyle w:val="3"/>
        <w:bidi w:val="0"/>
        <w:rPr>
          <w:rFonts w:hint="eastAsia"/>
          <w:lang w:val="en-US" w:eastAsia="zh-CN"/>
        </w:rPr>
      </w:pPr>
      <w:r>
        <w:rPr>
          <w:rFonts w:hint="eastAsia"/>
          <w:lang w:val="en-US" w:eastAsia="zh-CN"/>
        </w:rPr>
        <w:t>三、卷扬式启闭机安全限位开关限位行程调整</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要求：限位开关在运行过程中，由于某些原因造成限位位置改变，或者由于钢丝绳拉伸变形造成闸门上下限位位置改变，会造成限位失效，容易导致安全事故发生，因此需要及时调整。某些情况下，还需要调整下限位到闸门某一指定开高位置。该题目要求考生理解卷扬式启闭机安全限位开关工作原理，通过调整上下限位块位置，来改变闸门限位行程。</w:t>
      </w:r>
    </w:p>
    <w:p>
      <w:pPr>
        <w:pStyle w:val="4"/>
        <w:bidi w:val="0"/>
        <w:rPr>
          <w:rFonts w:hint="eastAsia"/>
          <w:lang w:val="en-US" w:eastAsia="zh-CN"/>
        </w:rPr>
      </w:pPr>
      <w:r>
        <w:rPr>
          <w:rFonts w:hint="eastAsia"/>
          <w:lang w:val="en-US" w:eastAsia="zh-CN"/>
        </w:rPr>
        <w:t>卷扬式启闭机行程开关调整的要点如下：</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 确定调整位置：首先，需要确定行程开关的调整位置。当闸门处于全闭状态时，将上限压紧上行程开关并固定在螺杆上；当闸门处于全开状态时，将下限位盘压紧下行程开关并固定在螺杆上。</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 检查行程开关：在调整行程开关前，需要检查开关的触头是否为常闭触点，并且确保行程开关能够正常工作。</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 调整行程开关：根据实际情况，逐步调整行程开关的位置，使其在闸门达到相应位置时能够准确触发。可以通过旋转开关或调整开关的位置来实现。</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 测试与验证：在调整完成后，进行多次测试，验证行程开关的调整是否正确。可以通过手动操作或使用测试设备来检查闸门的开启和关闭是否符合要求。</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 注意安全：在调整行程开关时，务必确保操作人员的安全。避免在操作过程中发生意外。</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Style w:val="10"/>
          <w:rFonts w:hint="eastAsia"/>
          <w:lang w:val="en-US" w:eastAsia="zh-CN"/>
        </w:rPr>
        <w:t>例题</w:t>
      </w:r>
      <w:r>
        <w:rPr>
          <w:rFonts w:hint="eastAsia" w:asciiTheme="minorEastAsia" w:hAnsiTheme="minorEastAsia" w:eastAsiaTheme="minorEastAsia" w:cstheme="minorEastAsia"/>
          <w:sz w:val="28"/>
          <w:szCs w:val="28"/>
          <w:lang w:val="en-US" w:eastAsia="zh-CN"/>
        </w:rPr>
        <w:t>：闸门下限位指定开高设置</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要求：1.调整闸门下降全关限位触点的动作位置，使闸门在下降关闭过程中运行至0.25m处能自动停止</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840" w:firstLineChars="300"/>
        <w:textAlignment w:val="baseline"/>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2.规定时间20分钟</w:t>
      </w:r>
    </w:p>
    <w:p>
      <w:pPr>
        <w:pStyle w:val="3"/>
        <w:bidi w:val="0"/>
        <w:rPr>
          <w:rFonts w:hint="eastAsia"/>
          <w:lang w:val="en-US" w:eastAsia="zh-CN"/>
        </w:rPr>
      </w:pPr>
      <w:r>
        <w:rPr>
          <w:rFonts w:hint="eastAsia"/>
          <w:lang w:val="en-US" w:eastAsia="zh-CN"/>
        </w:rPr>
        <w:t>四、卷扬式启闭机滑动轴承顶间隙测量</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要求：轴承是支承部件，它对轴及其他转动零部件起支承定位作用，并把它们的受力传递给机座。如果轴瓦与轴颈间隙过大或过小都易引起故障，甚至造成轴承磨损失效。该题目要求考生利用压铅法检查测量启闭机滑动轴承轴瓦顶间隙数据，并判断间隙是否合格。</w:t>
      </w:r>
    </w:p>
    <w:p>
      <w:pPr>
        <w:pStyle w:val="4"/>
        <w:bidi w:val="0"/>
        <w:rPr>
          <w:rFonts w:hint="default"/>
          <w:lang w:val="en-US" w:eastAsia="zh-CN"/>
        </w:rPr>
      </w:pPr>
      <w:r>
        <w:rPr>
          <w:rFonts w:hint="eastAsia"/>
          <w:lang w:val="en-US" w:eastAsia="zh-CN"/>
        </w:rPr>
        <w:t>启闭机滑动轴承顶间隙测量要点如下：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启闭机滑动轴承顶间隙的测量方法有多种，以下是几种常见的方法： </w:t>
      </w:r>
    </w:p>
    <w:p>
      <w:pPr>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1.压铅丝法：这是最常用的方法之一。将铅丝放入滑动轴承的顶间隙中，然后施加压力使其变形，从而测量出顶间隙的大小。</w:t>
      </w:r>
      <w:r>
        <w:rPr>
          <w:rFonts w:hint="default" w:asciiTheme="minorEastAsia" w:hAnsiTheme="minorEastAsia" w:eastAsiaTheme="minorEastAsia" w:cstheme="minorEastAsia"/>
          <w:sz w:val="28"/>
          <w:szCs w:val="28"/>
          <w:lang w:val="en-US" w:eastAsia="zh-CN"/>
        </w:rPr>
        <w:t>具体步骤如下：1. 选择合适的铅丝：铅丝的直径一般为顶间隙公称值的1.5-3倍，长度为30-100mm；2. 安装铅丝：将铅丝涂上一点润滑脂，放在轴承上部及两侧上、下瓦结合处；3. 安装轴承盖：盖上轴承盖并拧紧螺栓，稍等片刻后再松开螺栓，取下轴承盖；4. 测量铅丝厚度：用游标卡尺测量各节铅块的厚度，按公式求出轴承的顶间隙△值。</w:t>
      </w:r>
    </w:p>
    <w:p>
      <w:pPr>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2.塞尺法：使用塞尺来测量滑动轴承的顶间隙。将塞尺插入顶间隙中，以确定间隙的大小。</w:t>
      </w:r>
    </w:p>
    <w:p>
      <w:pPr>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3.抬轴法：通过抬起轴来测量顶间隙。在轴的一端施加一个力，使轴微微抬起，然后用游标卡尺或其他测量工具测量轴与轴承之间的间隙。</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在进行测量时，需要确保操作正确，以获得准确的测量结果。同时，还需要根据实际情况选择合适的测量方法，并结合设备的使用要求和维护手册进行操作。</w:t>
      </w:r>
    </w:p>
    <w:p>
      <w:pPr>
        <w:spacing w:line="242" w:lineRule="auto"/>
        <w:rPr>
          <w:rStyle w:val="10"/>
          <w:rFonts w:hint="eastAsia"/>
          <w:lang w:val="en-US" w:eastAsia="zh-CN"/>
        </w:rPr>
      </w:pPr>
    </w:p>
    <w:p>
      <w:pPr>
        <w:spacing w:line="242" w:lineRule="auto"/>
        <w:rPr>
          <w:rStyle w:val="10"/>
          <w:rFonts w:hint="eastAsia"/>
          <w:lang w:val="en-US" w:eastAsia="zh-CN"/>
        </w:rPr>
      </w:pPr>
    </w:p>
    <w:p>
      <w:pPr>
        <w:spacing w:line="242" w:lineRule="auto"/>
        <w:rPr>
          <w:rStyle w:val="10"/>
          <w:rFonts w:hint="eastAsia"/>
          <w:lang w:val="en-US" w:eastAsia="zh-CN"/>
        </w:rPr>
      </w:pPr>
    </w:p>
    <w:p>
      <w:pPr>
        <w:spacing w:line="242" w:lineRule="auto"/>
        <w:rPr>
          <w:rFonts w:ascii="Arial"/>
          <w:sz w:val="21"/>
        </w:rPr>
      </w:pPr>
      <w:r>
        <w:rPr>
          <w:rStyle w:val="10"/>
          <w:rFonts w:hint="eastAsia"/>
          <w:lang w:val="en-US" w:eastAsia="zh-CN"/>
        </w:rPr>
        <w:t>例题：</w:t>
      </w:r>
      <w:r>
        <w:rPr>
          <w:rFonts w:hint="eastAsia" w:ascii="Arial" w:hAnsi="Arial" w:eastAsia="宋体" w:cs="Arial"/>
          <w:snapToGrid w:val="0"/>
          <w:color w:val="000000"/>
          <w:kern w:val="0"/>
          <w:sz w:val="28"/>
          <w:szCs w:val="28"/>
          <w:lang w:val="en-US" w:eastAsia="zh-CN" w:bidi="ar-SA"/>
        </w:rPr>
        <w:t>启闭机滑动轴承间隙测量</w:t>
      </w:r>
    </w:p>
    <w:p>
      <w:pPr>
        <w:pStyle w:val="6"/>
        <w:spacing w:line="240" w:lineRule="auto"/>
        <w:jc w:val="left"/>
      </w:pPr>
      <w:r>
        <w:rPr>
          <w:rFonts w:hint="eastAsia"/>
          <w:spacing w:val="-3"/>
          <w:position w:val="26"/>
          <w:lang w:val="en-US" w:eastAsia="zh-CN"/>
        </w:rPr>
        <w:t>要求：</w:t>
      </w:r>
      <w:r>
        <w:rPr>
          <w:spacing w:val="-3"/>
          <w:position w:val="26"/>
        </w:rPr>
        <w:t>1</w:t>
      </w:r>
      <w:r>
        <w:rPr>
          <w:rFonts w:hint="eastAsia"/>
          <w:spacing w:val="-3"/>
          <w:position w:val="26"/>
          <w:lang w:eastAsia="zh-CN"/>
        </w:rPr>
        <w:t>.</w:t>
      </w:r>
      <w:r>
        <w:rPr>
          <w:spacing w:val="-3"/>
          <w:position w:val="26"/>
        </w:rPr>
        <w:t>利用提供的工具材料测量滑动轴承顶间隙并判断是否合格，轴瓦顶部</w:t>
      </w:r>
      <w:r>
        <w:rPr>
          <w:rFonts w:hint="eastAsia"/>
          <w:spacing w:val="-3"/>
          <w:position w:val="26"/>
          <w:lang w:eastAsia="zh-CN"/>
        </w:rPr>
        <w:t>间隙应符合下表</w:t>
      </w:r>
      <w:r>
        <w:rPr>
          <w:rFonts w:hint="eastAsia"/>
          <w:spacing w:val="-3"/>
          <w:position w:val="26"/>
          <w:lang w:val="en-US" w:eastAsia="zh-CN"/>
        </w:rPr>
        <w:t>规定</w:t>
      </w:r>
      <w:r>
        <w:rPr>
          <w:rFonts w:hint="eastAsia"/>
          <w:spacing w:val="-3"/>
          <w:position w:val="26"/>
          <w:lang w:eastAsia="zh-CN"/>
        </w:rPr>
        <w:t>。</w:t>
      </w:r>
    </w:p>
    <w:p>
      <w:pPr>
        <w:pStyle w:val="6"/>
        <w:numPr>
          <w:ilvl w:val="0"/>
          <w:numId w:val="0"/>
        </w:numPr>
        <w:spacing w:line="240" w:lineRule="auto"/>
        <w:ind w:firstLine="840" w:firstLineChars="300"/>
      </w:pPr>
      <w:r>
        <w:rPr>
          <w:rFonts w:ascii="宋体" w:hAnsi="宋体" w:eastAsia="宋体" w:cs="宋体"/>
          <w:snapToGrid w:val="0"/>
          <w:color w:val="000000"/>
          <w:kern w:val="0"/>
          <w:sz w:val="28"/>
          <w:szCs w:val="28"/>
          <w:lang w:val="en-US" w:eastAsia="en-US" w:bidi="ar-SA"/>
        </w:rPr>
        <w:t>2.</w:t>
      </w:r>
      <w:r>
        <w:rPr>
          <w:spacing w:val="-4"/>
        </w:rPr>
        <w:t>规定时间</w:t>
      </w:r>
      <w:r>
        <w:rPr>
          <w:spacing w:val="-56"/>
        </w:rPr>
        <w:t xml:space="preserve"> </w:t>
      </w:r>
      <w:r>
        <w:rPr>
          <w:spacing w:val="-4"/>
        </w:rPr>
        <w:t>20</w:t>
      </w:r>
      <w:r>
        <w:rPr>
          <w:spacing w:val="-57"/>
        </w:rPr>
        <w:t xml:space="preserve"> </w:t>
      </w:r>
      <w:r>
        <w:rPr>
          <w:spacing w:val="-4"/>
        </w:rPr>
        <w:t>分钟</w:t>
      </w:r>
    </w:p>
    <w:p>
      <w:pPr>
        <w:spacing w:line="117" w:lineRule="exact"/>
      </w:pPr>
    </w:p>
    <w:tbl>
      <w:tblPr>
        <w:tblStyle w:val="9"/>
        <w:tblW w:w="4831" w:type="dxa"/>
        <w:tblInd w:w="16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82"/>
        <w:gridCol w:w="27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6" w:hRule="atLeast"/>
        </w:trPr>
        <w:tc>
          <w:tcPr>
            <w:tcW w:w="2082" w:type="dxa"/>
            <w:noWrap w:val="0"/>
            <w:vAlign w:val="top"/>
          </w:tcPr>
          <w:p>
            <w:pPr>
              <w:spacing w:before="177" w:line="219" w:lineRule="auto"/>
              <w:ind w:left="386"/>
              <w:rPr>
                <w:rFonts w:ascii="宋体" w:hAnsi="宋体" w:eastAsia="宋体" w:cs="宋体"/>
                <w:sz w:val="28"/>
                <w:szCs w:val="28"/>
              </w:rPr>
            </w:pPr>
            <w:r>
              <w:rPr>
                <w:rFonts w:ascii="宋体" w:hAnsi="宋体" w:eastAsia="宋体" w:cs="宋体"/>
                <w:spacing w:val="-2"/>
                <w:sz w:val="28"/>
                <w:szCs w:val="28"/>
              </w:rPr>
              <w:t>轴颈直径</w:t>
            </w:r>
            <w:r>
              <w:rPr>
                <w:rFonts w:ascii="宋体" w:hAnsi="宋体" w:eastAsia="宋体" w:cs="宋体"/>
                <w:spacing w:val="-65"/>
                <w:sz w:val="28"/>
                <w:szCs w:val="28"/>
              </w:rPr>
              <w:t xml:space="preserve"> </w:t>
            </w:r>
            <w:r>
              <w:rPr>
                <w:rFonts w:ascii="宋体" w:hAnsi="宋体" w:eastAsia="宋体" w:cs="宋体"/>
                <w:spacing w:val="-2"/>
                <w:sz w:val="28"/>
                <w:szCs w:val="28"/>
              </w:rPr>
              <w:t>D</w:t>
            </w:r>
          </w:p>
          <w:p>
            <w:pPr>
              <w:spacing w:before="291" w:line="232" w:lineRule="auto"/>
              <w:ind w:left="639"/>
              <w:rPr>
                <w:rFonts w:ascii="宋体" w:hAnsi="宋体" w:eastAsia="宋体" w:cs="宋体"/>
                <w:sz w:val="28"/>
                <w:szCs w:val="28"/>
              </w:rPr>
            </w:pPr>
            <w:r>
              <w:rPr>
                <w:rFonts w:ascii="宋体" w:hAnsi="宋体" w:eastAsia="宋体" w:cs="宋体"/>
                <w:spacing w:val="-5"/>
                <w:sz w:val="28"/>
                <w:szCs w:val="28"/>
              </w:rPr>
              <w:t>（mm）</w:t>
            </w:r>
          </w:p>
        </w:tc>
        <w:tc>
          <w:tcPr>
            <w:tcW w:w="2749" w:type="dxa"/>
            <w:noWrap w:val="0"/>
            <w:vAlign w:val="top"/>
          </w:tcPr>
          <w:p>
            <w:pPr>
              <w:spacing w:before="177" w:line="219" w:lineRule="auto"/>
              <w:ind w:left="262"/>
              <w:rPr>
                <w:rFonts w:ascii="宋体" w:hAnsi="宋体" w:eastAsia="宋体" w:cs="宋体"/>
                <w:sz w:val="28"/>
                <w:szCs w:val="28"/>
              </w:rPr>
            </w:pPr>
            <w:r>
              <w:rPr>
                <w:rFonts w:ascii="宋体" w:hAnsi="宋体" w:eastAsia="宋体" w:cs="宋体"/>
                <w:spacing w:val="-2"/>
                <w:sz w:val="28"/>
                <w:szCs w:val="28"/>
              </w:rPr>
              <w:t>轴瓦与轴颈间隙δ</w:t>
            </w:r>
          </w:p>
          <w:p>
            <w:pPr>
              <w:spacing w:before="291" w:line="232" w:lineRule="auto"/>
              <w:ind w:left="969"/>
              <w:rPr>
                <w:rFonts w:ascii="宋体" w:hAnsi="宋体" w:eastAsia="宋体" w:cs="宋体"/>
                <w:sz w:val="28"/>
                <w:szCs w:val="28"/>
              </w:rPr>
            </w:pPr>
            <w:r>
              <w:rPr>
                <w:rFonts w:ascii="宋体" w:hAnsi="宋体" w:eastAsia="宋体" w:cs="宋体"/>
                <w:spacing w:val="-5"/>
                <w:sz w:val="28"/>
                <w:szCs w:val="2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2082" w:type="dxa"/>
            <w:noWrap w:val="0"/>
            <w:vAlign w:val="top"/>
          </w:tcPr>
          <w:p>
            <w:pPr>
              <w:spacing w:before="173"/>
              <w:ind w:left="636"/>
              <w:rPr>
                <w:rFonts w:ascii="宋体" w:hAnsi="宋体" w:eastAsia="宋体" w:cs="宋体"/>
                <w:sz w:val="28"/>
                <w:szCs w:val="28"/>
              </w:rPr>
            </w:pPr>
            <w:r>
              <w:rPr>
                <w:rFonts w:ascii="宋体" w:hAnsi="宋体" w:eastAsia="宋体" w:cs="宋体"/>
                <w:spacing w:val="-4"/>
                <w:sz w:val="28"/>
                <w:szCs w:val="28"/>
              </w:rPr>
              <w:t>50～80</w:t>
            </w:r>
          </w:p>
        </w:tc>
        <w:tc>
          <w:tcPr>
            <w:tcW w:w="2749" w:type="dxa"/>
            <w:noWrap w:val="0"/>
            <w:vAlign w:val="top"/>
          </w:tcPr>
          <w:p>
            <w:pPr>
              <w:spacing w:before="174" w:line="239" w:lineRule="auto"/>
              <w:ind w:left="684"/>
              <w:rPr>
                <w:rFonts w:ascii="宋体" w:hAnsi="宋体" w:eastAsia="宋体" w:cs="宋体"/>
                <w:sz w:val="28"/>
                <w:szCs w:val="28"/>
              </w:rPr>
            </w:pPr>
            <w:r>
              <w:rPr>
                <w:rFonts w:ascii="宋体" w:hAnsi="宋体" w:eastAsia="宋体" w:cs="宋体"/>
                <w:spacing w:val="-2"/>
                <w:sz w:val="28"/>
                <w:szCs w:val="28"/>
              </w:rPr>
              <w:t>0.07～0.14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2082" w:type="dxa"/>
            <w:noWrap w:val="0"/>
            <w:vAlign w:val="top"/>
          </w:tcPr>
          <w:p>
            <w:pPr>
              <w:spacing w:before="174"/>
              <w:ind w:left="562"/>
              <w:rPr>
                <w:rFonts w:ascii="宋体" w:hAnsi="宋体" w:eastAsia="宋体" w:cs="宋体"/>
                <w:sz w:val="28"/>
                <w:szCs w:val="28"/>
              </w:rPr>
            </w:pPr>
            <w:r>
              <w:rPr>
                <w:rFonts w:ascii="宋体" w:hAnsi="宋体" w:eastAsia="宋体" w:cs="宋体"/>
                <w:spacing w:val="-2"/>
                <w:sz w:val="28"/>
                <w:szCs w:val="28"/>
              </w:rPr>
              <w:t>80～120</w:t>
            </w:r>
          </w:p>
        </w:tc>
        <w:tc>
          <w:tcPr>
            <w:tcW w:w="2749" w:type="dxa"/>
            <w:noWrap w:val="0"/>
            <w:vAlign w:val="top"/>
          </w:tcPr>
          <w:p>
            <w:pPr>
              <w:spacing w:before="174" w:line="239" w:lineRule="auto"/>
              <w:ind w:left="684"/>
              <w:rPr>
                <w:rFonts w:ascii="宋体" w:hAnsi="宋体" w:eastAsia="宋体" w:cs="宋体"/>
                <w:sz w:val="28"/>
                <w:szCs w:val="28"/>
              </w:rPr>
            </w:pPr>
            <w:r>
              <w:rPr>
                <w:rFonts w:ascii="宋体" w:hAnsi="宋体" w:eastAsia="宋体" w:cs="宋体"/>
                <w:spacing w:val="-2"/>
                <w:sz w:val="28"/>
                <w:szCs w:val="28"/>
              </w:rPr>
              <w:t>0.08～0.16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2082" w:type="dxa"/>
            <w:noWrap w:val="0"/>
            <w:vAlign w:val="top"/>
          </w:tcPr>
          <w:p>
            <w:pPr>
              <w:spacing w:before="175"/>
              <w:ind w:left="512"/>
              <w:rPr>
                <w:rFonts w:ascii="宋体" w:hAnsi="宋体" w:eastAsia="宋体" w:cs="宋体"/>
                <w:sz w:val="28"/>
                <w:szCs w:val="28"/>
              </w:rPr>
            </w:pPr>
            <w:r>
              <w:rPr>
                <w:rFonts w:ascii="宋体" w:hAnsi="宋体" w:eastAsia="宋体" w:cs="宋体"/>
                <w:spacing w:val="-5"/>
                <w:sz w:val="28"/>
                <w:szCs w:val="28"/>
              </w:rPr>
              <w:t>120～180</w:t>
            </w:r>
          </w:p>
        </w:tc>
        <w:tc>
          <w:tcPr>
            <w:tcW w:w="2749" w:type="dxa"/>
            <w:noWrap w:val="0"/>
            <w:vAlign w:val="top"/>
          </w:tcPr>
          <w:p>
            <w:pPr>
              <w:spacing w:before="175" w:line="239" w:lineRule="auto"/>
              <w:ind w:left="684"/>
              <w:rPr>
                <w:rFonts w:ascii="宋体" w:hAnsi="宋体" w:eastAsia="宋体" w:cs="宋体"/>
                <w:sz w:val="28"/>
                <w:szCs w:val="28"/>
              </w:rPr>
            </w:pPr>
            <w:r>
              <w:rPr>
                <w:rFonts w:ascii="宋体" w:hAnsi="宋体" w:eastAsia="宋体" w:cs="宋体"/>
                <w:spacing w:val="-2"/>
                <w:sz w:val="28"/>
                <w:szCs w:val="28"/>
              </w:rPr>
              <w:t>0.10～0.20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082" w:type="dxa"/>
            <w:noWrap w:val="0"/>
            <w:vAlign w:val="top"/>
          </w:tcPr>
          <w:p>
            <w:pPr>
              <w:spacing w:before="175"/>
              <w:ind w:left="512"/>
              <w:rPr>
                <w:rFonts w:ascii="宋体" w:hAnsi="宋体" w:eastAsia="宋体" w:cs="宋体"/>
                <w:sz w:val="28"/>
                <w:szCs w:val="28"/>
              </w:rPr>
            </w:pPr>
            <w:r>
              <w:rPr>
                <w:rFonts w:ascii="宋体" w:hAnsi="宋体" w:eastAsia="宋体" w:cs="宋体"/>
                <w:spacing w:val="-5"/>
                <w:sz w:val="28"/>
                <w:szCs w:val="28"/>
              </w:rPr>
              <w:t>180～260</w:t>
            </w:r>
          </w:p>
        </w:tc>
        <w:tc>
          <w:tcPr>
            <w:tcW w:w="2749" w:type="dxa"/>
            <w:noWrap w:val="0"/>
            <w:vAlign w:val="top"/>
          </w:tcPr>
          <w:p>
            <w:pPr>
              <w:spacing w:before="176" w:line="239" w:lineRule="auto"/>
              <w:ind w:left="684"/>
              <w:rPr>
                <w:rFonts w:ascii="宋体" w:hAnsi="宋体" w:eastAsia="宋体" w:cs="宋体"/>
                <w:sz w:val="28"/>
                <w:szCs w:val="28"/>
              </w:rPr>
            </w:pPr>
            <w:r>
              <w:rPr>
                <w:rFonts w:ascii="宋体" w:hAnsi="宋体" w:eastAsia="宋体" w:cs="宋体"/>
                <w:spacing w:val="-2"/>
                <w:sz w:val="28"/>
                <w:szCs w:val="28"/>
              </w:rPr>
              <w:t>0.12～0.23</w:t>
            </w:r>
          </w:p>
        </w:tc>
      </w:tr>
    </w:tbl>
    <w:p>
      <w:pPr>
        <w:spacing w:line="242" w:lineRule="auto"/>
        <w:rPr>
          <w:rFonts w:hint="eastAsia" w:ascii="Arial" w:hAnsi="Arial" w:eastAsia="宋体" w:cs="Arial"/>
          <w:snapToGrid w:val="0"/>
          <w:color w:val="000000"/>
          <w:kern w:val="0"/>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F7AA3A"/>
    <w:multiLevelType w:val="singleLevel"/>
    <w:tmpl w:val="CFF7AA3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OTliYjNkMWNkNzY1YTY0ZTQzYTlmNDNkZTlmNjgifQ=="/>
  </w:docVars>
  <w:rsids>
    <w:rsidRoot w:val="019416D8"/>
    <w:rsid w:val="019416D8"/>
    <w:rsid w:val="04E15F2D"/>
    <w:rsid w:val="0A8F3F52"/>
    <w:rsid w:val="108778E5"/>
    <w:rsid w:val="1D801C11"/>
    <w:rsid w:val="279F6999"/>
    <w:rsid w:val="27FC3505"/>
    <w:rsid w:val="2E99566D"/>
    <w:rsid w:val="2FD858D0"/>
    <w:rsid w:val="362D624A"/>
    <w:rsid w:val="3C2704DD"/>
    <w:rsid w:val="4AC940DC"/>
    <w:rsid w:val="4CE271BB"/>
    <w:rsid w:val="5B943595"/>
    <w:rsid w:val="5F7B6833"/>
    <w:rsid w:val="630170CD"/>
    <w:rsid w:val="6DE55605"/>
    <w:rsid w:val="701421DB"/>
    <w:rsid w:val="71175834"/>
    <w:rsid w:val="7C115E4A"/>
    <w:rsid w:val="7D341239"/>
    <w:rsid w:val="7F533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10"/>
    <w:autoRedefine/>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6">
    <w:name w:val="Body Text"/>
    <w:basedOn w:val="1"/>
    <w:autoRedefine/>
    <w:semiHidden/>
    <w:qFormat/>
    <w:uiPriority w:val="0"/>
    <w:rPr>
      <w:rFonts w:ascii="宋体" w:hAnsi="宋体" w:eastAsia="宋体" w:cs="宋体"/>
      <w:sz w:val="28"/>
      <w:szCs w:val="28"/>
      <w:lang w:val="en-US" w:eastAsia="en-US" w:bidi="ar-SA"/>
    </w:rPr>
  </w:style>
  <w:style w:type="table" w:customStyle="1" w:styleId="9">
    <w:name w:val="Table Normal"/>
    <w:autoRedefine/>
    <w:unhideWhenUsed/>
    <w:qFormat/>
    <w:uiPriority w:val="0"/>
    <w:tblPr>
      <w:tblCellMar>
        <w:top w:w="0" w:type="dxa"/>
        <w:left w:w="0" w:type="dxa"/>
        <w:bottom w:w="0" w:type="dxa"/>
        <w:right w:w="0" w:type="dxa"/>
      </w:tblCellMar>
    </w:tblPr>
  </w:style>
  <w:style w:type="character" w:customStyle="1" w:styleId="10">
    <w:name w:val="标题 4 Char"/>
    <w:link w:val="5"/>
    <w:autoRedefine/>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2514</Words>
  <Characters>2632</Characters>
  <Lines>0</Lines>
  <Paragraphs>0</Paragraphs>
  <TotalTime>7</TotalTime>
  <ScaleCrop>false</ScaleCrop>
  <LinksUpToDate>false</LinksUpToDate>
  <CharactersWithSpaces>2677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2024-05-14T06:40:00Z</dcterms:created>
  <dc:creator>WPS_1527829563</dc:creator>
  <cp:lastModifiedBy>边晓阳</cp:lastModifiedBy>
  <dcterms:modified xsi:type="dcterms:W3CDTF">2024-05-29T09:07:24Z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31872AB0082F4050A51C255F6E818F8C_13</vt:lpwstr>
  </property>
</Properties>
</file>