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闸门操作运行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sz w:val="24"/>
          <w:szCs w:val="24"/>
          <w:lang w:val="en-US" w:eastAsia="zh-CN"/>
        </w:rPr>
      </w:pPr>
      <w:r>
        <w:rPr>
          <w:rFonts w:hint="eastAsia"/>
          <w:position w:val="26"/>
          <w:sz w:val="24"/>
          <w:szCs w:val="24"/>
          <w:lang w:val="en-US" w:eastAsia="zh-CN"/>
        </w:rPr>
        <w:t>要求：1.</w:t>
      </w:r>
      <w:r>
        <w:rPr>
          <w:rFonts w:hint="eastAsia"/>
          <w:position w:val="26"/>
          <w:sz w:val="24"/>
          <w:szCs w:val="24"/>
          <w:lang w:eastAsia="zh-CN"/>
        </w:rPr>
        <w:t>根据</w:t>
      </w:r>
      <w:r>
        <w:rPr>
          <w:rFonts w:hint="eastAsia"/>
          <w:position w:val="26"/>
          <w:sz w:val="24"/>
          <w:szCs w:val="24"/>
          <w:lang w:val="en-US" w:eastAsia="zh-CN"/>
        </w:rPr>
        <w:t>调度指令及</w:t>
      </w:r>
      <w:r>
        <w:rPr>
          <w:rFonts w:hint="eastAsia"/>
          <w:position w:val="26"/>
          <w:sz w:val="24"/>
          <w:szCs w:val="24"/>
          <w:lang w:eastAsia="zh-CN"/>
        </w:rPr>
        <w:t>“</w:t>
      </w:r>
      <w:r>
        <w:rPr>
          <w:rFonts w:hint="eastAsia"/>
          <w:position w:val="26"/>
          <w:sz w:val="24"/>
          <w:szCs w:val="24"/>
          <w:lang w:val="en-US" w:eastAsia="zh-CN"/>
        </w:rPr>
        <w:t>始流时闸下安全水位～流量关系曲线</w:t>
      </w:r>
      <w:r>
        <w:rPr>
          <w:rFonts w:hint="eastAsia"/>
          <w:position w:val="26"/>
          <w:sz w:val="24"/>
          <w:szCs w:val="24"/>
          <w:lang w:eastAsia="zh-CN"/>
        </w:rPr>
        <w:t>”、“</w:t>
      </w:r>
      <w:r>
        <w:rPr>
          <w:rFonts w:hint="eastAsia"/>
          <w:position w:val="26"/>
          <w:sz w:val="24"/>
          <w:szCs w:val="24"/>
          <w:lang w:val="en-US" w:eastAsia="zh-CN"/>
        </w:rPr>
        <w:t>水闸水位～流量关系曲线</w:t>
      </w:r>
      <w:r>
        <w:rPr>
          <w:rFonts w:hint="eastAsia"/>
          <w:position w:val="26"/>
          <w:sz w:val="24"/>
          <w:szCs w:val="24"/>
          <w:lang w:eastAsia="zh-CN"/>
        </w:rPr>
        <w:t>”</w:t>
      </w:r>
      <w:r>
        <w:rPr>
          <w:rFonts w:hint="eastAsia"/>
          <w:position w:val="26"/>
          <w:sz w:val="24"/>
          <w:szCs w:val="24"/>
          <w:lang w:val="en-US" w:eastAsia="zh-CN"/>
        </w:rPr>
        <w:t>等</w:t>
      </w:r>
      <w:r>
        <w:rPr>
          <w:rFonts w:hint="eastAsia"/>
          <w:position w:val="26"/>
          <w:sz w:val="24"/>
          <w:szCs w:val="24"/>
          <w:lang w:eastAsia="zh-CN"/>
        </w:rPr>
        <w:t>技术图表计算闸孔开高。</w:t>
      </w:r>
      <w:r>
        <w:rPr>
          <w:rFonts w:hint="eastAsia"/>
          <w:position w:val="26"/>
          <w:sz w:val="24"/>
          <w:szCs w:val="24"/>
          <w:lang w:val="en-US" w:eastAsia="zh-CN"/>
        </w:rPr>
        <w:t>2.现场演示闸门启闭操作步骤并写出启闭前应完成的准备工作。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以下是闸门运行操作的要点： 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1. 运行前检查：检查闸门本体是否完好，有无变形、裂缝等；检查启闭设备是否正常，包括钢丝绳、卷筒、齿轮等；确认电气控制系统正常。</w:t>
      </w:r>
      <w:bookmarkStart w:id="0" w:name="_GoBack"/>
      <w:bookmarkEnd w:id="0"/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2. 操作顺序：严格按照规定的操作顺序进行开启或关闭，一般先开启小开度，再逐渐调整。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3. 控制速度：启闭过程中要控制好速度，避免过快或过慢对设备和结构造成冲击。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4. 观察运行状态：密切关注闸门在运行过程中的状态，如有无卡阻、异常声响等，如有异常应及时停止操作并检查处理。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5. 水位监测：根据上下游水位情况合理操作闸门，确保水位稳定和水流安全。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6.  观察水流：密切关注水流状态，确保水流平稳、无异常漩涡或涌浪等。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7. 注意异常声音和振动：运行过程中若出现异常声音或强烈振动，应立即停止操作并查明原因。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8. 与上下游协调：与上下游相关设施或单位保持良好沟通，协调好运行时间和方式。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9. 极限位置控制：准确掌握闸门开启和关闭的极限位置，避免过度操作损坏设备。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10. 人员配合：操作人员要与其他相关人员密切配合，确保操作安全和顺利。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11. 记录与报告：做好操作记录，包括操作时间、状态等，详细记录闸门运行的各项参数和情况，以便后续分析和追溯；发现问题及时报告。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12. 定期维护：按照要求定期对闸门和启闭设备进行维护保养，保证其性能良好。</w:t>
      </w: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  <w:r>
        <w:rPr>
          <w:rFonts w:hint="eastAsia"/>
          <w:position w:val="26"/>
          <w:lang w:val="en-US" w:eastAsia="zh-CN"/>
        </w:rPr>
        <w:t>13. 安全注意：操作过程中始终将安全放在首位，遵守相关安全规定。</w:t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例题：</w:t>
      </w:r>
    </w:p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4" w:line="360" w:lineRule="auto"/>
        <w:ind w:left="1" w:firstLine="54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D3D3D"/>
          <w:spacing w:val="-3"/>
          <w:sz w:val="28"/>
          <w:szCs w:val="28"/>
        </w:rPr>
        <w:t>太平闸位于淮河入江水道太平河上，闸总长</w:t>
      </w:r>
      <w:r>
        <w:rPr>
          <w:rFonts w:hint="eastAsia" w:asciiTheme="minorEastAsia" w:hAnsiTheme="minorEastAsia" w:eastAsiaTheme="minorEastAsia" w:cstheme="minorEastAsia"/>
          <w:color w:val="3D3D3D"/>
          <w:spacing w:val="-39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3"/>
          <w:sz w:val="28"/>
          <w:szCs w:val="28"/>
        </w:rPr>
        <w:t>115.6m,总宽</w:t>
      </w:r>
      <w:r>
        <w:rPr>
          <w:rFonts w:hint="eastAsia" w:asciiTheme="minorEastAsia" w:hAnsiTheme="minorEastAsia" w:eastAsiaTheme="minorEastAsia" w:cstheme="minorEastAsia"/>
          <w:color w:val="3D3D3D"/>
          <w:spacing w:val="-39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3"/>
          <w:sz w:val="28"/>
          <w:szCs w:val="28"/>
        </w:rPr>
        <w:t>167.0m，</w:t>
      </w:r>
      <w:r>
        <w:rPr>
          <w:rFonts w:hint="eastAsia" w:asciiTheme="minorEastAsia" w:hAnsiTheme="minorEastAsia" w:eastAsiaTheme="minorEastAsia" w:cstheme="minorEastAsia"/>
          <w:color w:val="3D3D3D"/>
          <w:spacing w:val="-4"/>
          <w:sz w:val="28"/>
          <w:szCs w:val="28"/>
        </w:rPr>
        <w:t>共</w:t>
      </w:r>
      <w:r>
        <w:rPr>
          <w:rFonts w:hint="eastAsia" w:asciiTheme="minorEastAsia" w:hAnsiTheme="minorEastAsia" w:eastAsiaTheme="minorEastAsia" w:cstheme="minorEastAsia"/>
          <w:color w:val="3D3D3D"/>
          <w:spacing w:val="-56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4"/>
          <w:sz w:val="28"/>
          <w:szCs w:val="28"/>
        </w:rPr>
        <w:t xml:space="preserve">24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孔，每孔净宽</w:t>
      </w:r>
      <w:r>
        <w:rPr>
          <w:rFonts w:hint="eastAsia" w:asciiTheme="minorEastAsia" w:hAnsiTheme="minorEastAsia" w:eastAsiaTheme="minorEastAsia" w:cstheme="minorEastAsia"/>
          <w:color w:val="3D3D3D"/>
          <w:spacing w:val="-57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6.0m，净高</w:t>
      </w:r>
      <w:r>
        <w:rPr>
          <w:rFonts w:hint="eastAsia" w:asciiTheme="minorEastAsia" w:hAnsiTheme="minorEastAsia" w:eastAsiaTheme="minorEastAsia" w:cstheme="minorEastAsia"/>
          <w:color w:val="3D3D3D"/>
          <w:spacing w:val="-6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8.5m，设计流量为</w:t>
      </w:r>
      <w:r>
        <w:rPr>
          <w:rFonts w:hint="eastAsia" w:asciiTheme="minorEastAsia" w:hAnsiTheme="minorEastAsia" w:eastAsiaTheme="minorEastAsia" w:cstheme="minorEastAsia"/>
          <w:color w:val="3D3D3D"/>
          <w:spacing w:val="-39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1950</w:t>
      </w:r>
      <w:r>
        <w:rPr>
          <w:rFonts w:hint="eastAsia" w:asciiTheme="minorEastAsia" w:hAnsiTheme="minorEastAsia" w:eastAsiaTheme="minorEastAsia" w:cstheme="minorEastAsia"/>
          <w:color w:val="333333"/>
          <w:spacing w:val="-5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pacing w:val="-5"/>
          <w:position w:val="14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/s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，校核流量为</w:t>
      </w:r>
      <w:r>
        <w:rPr>
          <w:rFonts w:hint="eastAsia" w:asciiTheme="minorEastAsia" w:hAnsiTheme="minorEastAsia" w:eastAsiaTheme="minorEastAsia" w:cstheme="minorEastAsia"/>
          <w:color w:val="3D3D3D"/>
          <w:spacing w:val="-59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2470</w:t>
      </w:r>
      <w:r>
        <w:rPr>
          <w:rFonts w:hint="eastAsia" w:asciiTheme="minorEastAsia" w:hAnsiTheme="minorEastAsia" w:eastAsiaTheme="minorEastAsia" w:cstheme="minorEastAsia"/>
          <w:color w:val="333333"/>
          <w:spacing w:val="-6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pacing w:val="-6"/>
          <w:position w:val="14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/s。</w:t>
      </w:r>
      <w:r>
        <w:rPr>
          <w:rFonts w:hint="eastAsia" w:asciiTheme="minorEastAsia" w:hAnsiTheme="minorEastAsia" w:eastAsiaTheme="minorEastAsia" w:cstheme="minorEastAsia"/>
          <w:color w:val="3D3D3D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工程主要作用：当万福闸排洪</w:t>
      </w:r>
      <w:r>
        <w:rPr>
          <w:rFonts w:hint="eastAsia" w:asciiTheme="minorEastAsia" w:hAnsiTheme="minorEastAsia" w:eastAsiaTheme="minorEastAsia" w:cstheme="minorEastAsia"/>
          <w:color w:val="3D3D3D"/>
          <w:spacing w:val="-4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5000</w:t>
      </w:r>
      <w:r>
        <w:rPr>
          <w:rFonts w:hint="eastAsia" w:asciiTheme="minorEastAsia" w:hAnsiTheme="minorEastAsia" w:eastAsiaTheme="minorEastAsia" w:cstheme="minorEastAsia"/>
          <w:color w:val="333333"/>
          <w:spacing w:val="-5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pacing w:val="-5"/>
          <w:position w:val="14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/s</w:t>
      </w:r>
      <w:r>
        <w:rPr>
          <w:rFonts w:hint="eastAsia" w:asciiTheme="minorEastAsia" w:hAnsiTheme="minorEastAsia" w:eastAsiaTheme="minorEastAsia" w:cstheme="minorEastAsia"/>
          <w:color w:val="3D3D3D"/>
          <w:spacing w:val="-47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 xml:space="preserve">时太平闸开闸排泄淮河洪水入江；非排 </w:t>
      </w:r>
      <w:r>
        <w:rPr>
          <w:rFonts w:hint="eastAsia" w:asciiTheme="minorEastAsia" w:hAnsiTheme="minorEastAsia" w:eastAsiaTheme="minorEastAsia" w:cstheme="minorEastAsia"/>
          <w:color w:val="3D3D3D"/>
          <w:sz w:val="28"/>
          <w:szCs w:val="28"/>
        </w:rPr>
        <w:t>洪期关闭以提高大运河通航水位和满足工农业用</w:t>
      </w:r>
      <w:r>
        <w:rPr>
          <w:rFonts w:hint="eastAsia" w:asciiTheme="minorEastAsia" w:hAnsiTheme="minorEastAsia" w:eastAsiaTheme="minorEastAsia" w:cstheme="minorEastAsia"/>
          <w:color w:val="3D3D3D"/>
          <w:spacing w:val="-1"/>
          <w:sz w:val="28"/>
          <w:szCs w:val="28"/>
        </w:rPr>
        <w:t>水需要。闸门形式为平面钢闸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门上下扉门布置形式，下扉门采用</w:t>
      </w:r>
      <w:r>
        <w:rPr>
          <w:rFonts w:hint="eastAsia" w:asciiTheme="minorEastAsia" w:hAnsiTheme="minorEastAsia" w:eastAsiaTheme="minorEastAsia" w:cstheme="minorEastAsia"/>
          <w:color w:val="3D3D3D"/>
          <w:spacing w:val="-45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24</w:t>
      </w:r>
      <w:r>
        <w:rPr>
          <w:rFonts w:hint="eastAsia" w:asciiTheme="minorEastAsia" w:hAnsiTheme="minorEastAsia" w:eastAsiaTheme="minorEastAsia" w:cstheme="minorEastAsia"/>
          <w:color w:val="3D3D3D"/>
          <w:spacing w:val="-39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台</w:t>
      </w:r>
      <w:r>
        <w:rPr>
          <w:rFonts w:hint="eastAsia" w:asciiTheme="minorEastAsia" w:hAnsiTheme="minorEastAsia" w:eastAsiaTheme="minorEastAsia" w:cstheme="minorEastAsia"/>
          <w:color w:val="3D3D3D"/>
          <w:spacing w:val="-6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>QP-2×125kN</w:t>
      </w:r>
      <w:r>
        <w:rPr>
          <w:rFonts w:hint="eastAsia" w:asciiTheme="minorEastAsia" w:hAnsiTheme="minorEastAsia" w:eastAsiaTheme="minorEastAsia" w:cstheme="minorEastAsia"/>
          <w:color w:val="3D3D3D"/>
          <w:spacing w:val="-58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5"/>
          <w:sz w:val="28"/>
          <w:szCs w:val="28"/>
        </w:rPr>
        <w:t xml:space="preserve">卷扬式启闭机启闭，上扉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门采用</w:t>
      </w:r>
      <w:r>
        <w:rPr>
          <w:rFonts w:hint="eastAsia" w:asciiTheme="minorEastAsia" w:hAnsiTheme="minorEastAsia" w:eastAsiaTheme="minorEastAsia" w:cstheme="minorEastAsia"/>
          <w:color w:val="3D3D3D"/>
          <w:spacing w:val="-7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color w:val="3D3D3D"/>
          <w:spacing w:val="-5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台</w:t>
      </w:r>
      <w:r>
        <w:rPr>
          <w:rFonts w:hint="eastAsia" w:asciiTheme="minorEastAsia" w:hAnsiTheme="minorEastAsia" w:eastAsiaTheme="minorEastAsia" w:cstheme="minorEastAsia"/>
          <w:color w:val="3D3D3D"/>
          <w:spacing w:val="-7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2×100kN</w:t>
      </w:r>
      <w:r>
        <w:rPr>
          <w:rFonts w:hint="eastAsia" w:asciiTheme="minorEastAsia" w:hAnsiTheme="minorEastAsia" w:eastAsiaTheme="minorEastAsia" w:cstheme="minorEastAsia"/>
          <w:color w:val="3D3D3D"/>
          <w:spacing w:val="-74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移动式电动葫芦启闭。现在上游水位</w:t>
      </w:r>
      <w:r>
        <w:rPr>
          <w:rFonts w:hint="eastAsia" w:asciiTheme="minorEastAsia" w:hAnsiTheme="minorEastAsia" w:eastAsiaTheme="minorEastAsia" w:cstheme="minorEastAsia"/>
          <w:color w:val="3D3D3D"/>
          <w:spacing w:val="-7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6"/>
          <w:sz w:val="28"/>
          <w:szCs w:val="28"/>
        </w:rPr>
        <w:t>3.5m</w:t>
      </w:r>
      <w:r>
        <w:rPr>
          <w:rFonts w:hint="eastAsia" w:asciiTheme="minorEastAsia" w:hAnsiTheme="minorEastAsia" w:eastAsiaTheme="minorEastAsia" w:cstheme="minorEastAsia"/>
          <w:color w:val="3D3D3D"/>
          <w:spacing w:val="-7"/>
          <w:sz w:val="28"/>
          <w:szCs w:val="28"/>
        </w:rPr>
        <w:t>,下游水位</w:t>
      </w:r>
      <w:r>
        <w:rPr>
          <w:rFonts w:hint="eastAsia" w:asciiTheme="minorEastAsia" w:hAnsiTheme="minorEastAsia" w:eastAsiaTheme="minorEastAsia" w:cstheme="minorEastAsia"/>
          <w:color w:val="3D3D3D"/>
          <w:spacing w:val="-7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7"/>
          <w:sz w:val="28"/>
          <w:szCs w:val="28"/>
        </w:rPr>
        <w:t xml:space="preserve">2.0m, </w:t>
      </w:r>
      <w:r>
        <w:rPr>
          <w:rFonts w:hint="eastAsia" w:asciiTheme="minorEastAsia" w:hAnsiTheme="minorEastAsia" w:eastAsiaTheme="minorEastAsia" w:cstheme="minorEastAsia"/>
          <w:color w:val="3D3D3D"/>
          <w:spacing w:val="-2"/>
          <w:sz w:val="28"/>
          <w:szCs w:val="28"/>
        </w:rPr>
        <w:t>万福闸泄洪流量已达</w:t>
      </w:r>
      <w:r>
        <w:rPr>
          <w:rFonts w:hint="eastAsia" w:asciiTheme="minorEastAsia" w:hAnsiTheme="minorEastAsia" w:eastAsiaTheme="minorEastAsia" w:cstheme="minorEastAsia"/>
          <w:color w:val="3D3D3D"/>
          <w:spacing w:val="-45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2"/>
          <w:sz w:val="28"/>
          <w:szCs w:val="28"/>
        </w:rPr>
        <w:t>5000</w:t>
      </w:r>
      <w:r>
        <w:rPr>
          <w:rFonts w:hint="eastAsia" w:asciiTheme="minorEastAsia" w:hAnsiTheme="minorEastAsia" w:eastAsiaTheme="minorEastAsia" w:cstheme="minorEastAsia"/>
          <w:color w:val="333333"/>
          <w:spacing w:val="-2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pacing w:val="-2"/>
          <w:position w:val="14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3D3D3D"/>
          <w:spacing w:val="-2"/>
          <w:sz w:val="28"/>
          <w:szCs w:val="28"/>
        </w:rPr>
        <w:t>/s，接到防汛调度部门指令太平闸闸孔全部开启排</w:t>
      </w:r>
    </w:p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D3D3D"/>
          <w:spacing w:val="-3"/>
          <w:sz w:val="28"/>
          <w:szCs w:val="28"/>
        </w:rPr>
        <w:t>泄洪水</w:t>
      </w:r>
      <w:r>
        <w:rPr>
          <w:rFonts w:hint="eastAsia" w:asciiTheme="minorEastAsia" w:hAnsiTheme="minorEastAsia" w:eastAsiaTheme="minorEastAsia" w:cstheme="minorEastAsia"/>
          <w:color w:val="3D3D3D"/>
          <w:spacing w:val="-48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D3D3D"/>
          <w:spacing w:val="-3"/>
          <w:sz w:val="28"/>
          <w:szCs w:val="28"/>
        </w:rPr>
        <w:t>600</w:t>
      </w:r>
      <w:r>
        <w:rPr>
          <w:rFonts w:hint="eastAsia" w:asciiTheme="minorEastAsia" w:hAnsiTheme="minorEastAsia" w:eastAsiaTheme="minorEastAsia" w:cstheme="minorEastAsia"/>
          <w:color w:val="333333"/>
          <w:spacing w:val="-3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position w:val="14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3D3D3D"/>
          <w:spacing w:val="-3"/>
          <w:sz w:val="28"/>
          <w:szCs w:val="28"/>
        </w:rPr>
        <w:t>/s</w:t>
      </w: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12" w:firstLine="540" w:firstLineChars="200"/>
        <w:textAlignment w:val="baseline"/>
        <w:rPr>
          <w:rFonts w:hint="eastAsia" w:asciiTheme="minorEastAsia" w:hAnsiTheme="minorEastAsia" w:eastAsiaTheme="minorEastAsia" w:cstheme="minorEastAsia"/>
          <w:spacing w:val="-5"/>
          <w:position w:val="44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D3D3D"/>
          <w:spacing w:val="-5"/>
          <w:position w:val="44"/>
          <w:sz w:val="28"/>
          <w:szCs w:val="28"/>
        </w:rPr>
        <w:t>根据</w:t>
      </w:r>
      <w:r>
        <w:rPr>
          <w:rFonts w:hint="eastAsia" w:asciiTheme="minorEastAsia" w:hAnsiTheme="minorEastAsia" w:eastAsiaTheme="minorEastAsia" w:cstheme="minorEastAsia"/>
          <w:spacing w:val="-5"/>
          <w:position w:val="44"/>
          <w:sz w:val="28"/>
          <w:szCs w:val="28"/>
          <w:lang w:eastAsia="zh-CN"/>
        </w:rPr>
        <w:t>以下技术图表</w:t>
      </w:r>
      <w:r>
        <w:rPr>
          <w:rFonts w:hint="eastAsia" w:asciiTheme="minorEastAsia" w:hAnsiTheme="minorEastAsia" w:eastAsiaTheme="minorEastAsia" w:cstheme="minorEastAsia"/>
          <w:spacing w:val="-5"/>
          <w:position w:val="44"/>
          <w:sz w:val="28"/>
          <w:szCs w:val="28"/>
        </w:rPr>
        <w:t>算出闸孔开高</w:t>
      </w:r>
      <w:r>
        <w:rPr>
          <w:rFonts w:hint="eastAsia" w:asciiTheme="minorEastAsia" w:hAnsiTheme="minorEastAsia" w:eastAsiaTheme="minorEastAsia" w:cstheme="minorEastAsia"/>
          <w:spacing w:val="-5"/>
          <w:position w:val="44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5"/>
          <w:position w:val="44"/>
          <w:sz w:val="28"/>
          <w:szCs w:val="28"/>
          <w:lang w:val="en-US" w:eastAsia="zh-CN"/>
        </w:rPr>
        <w:t>并按照闸门启闭操作规程要求现场启闭操作闸门，写出启闭前应完成的准备工作。</w:t>
      </w:r>
    </w:p>
    <w:p>
      <w:pPr>
        <w:pStyle w:val="5"/>
        <w:spacing w:line="240" w:lineRule="auto"/>
        <w:ind w:left="0"/>
        <w:rPr>
          <w:position w:val="-130"/>
        </w:rPr>
      </w:pPr>
      <w:r>
        <w:rPr>
          <w:position w:val="-130"/>
        </w:rPr>
        <w:drawing>
          <wp:inline distT="0" distB="0" distL="114300" distR="114300">
            <wp:extent cx="5090795" cy="3926205"/>
            <wp:effectExtent l="0" t="0" r="1905" b="10795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0795" cy="392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240" w:lineRule="auto"/>
        <w:ind w:left="0"/>
        <w:rPr>
          <w:position w:val="-130"/>
        </w:rPr>
      </w:pPr>
      <w:r>
        <w:rPr>
          <w:position w:val="-125"/>
        </w:rPr>
        <w:drawing>
          <wp:inline distT="0" distB="0" distL="114300" distR="114300">
            <wp:extent cx="5114925" cy="3791585"/>
            <wp:effectExtent l="0" t="0" r="3175" b="571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79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before="1" w:line="219" w:lineRule="auto"/>
        <w:ind w:left="4"/>
        <w:rPr>
          <w:rFonts w:hint="default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p>
      <w:pPr>
        <w:pStyle w:val="5"/>
        <w:spacing w:before="1" w:line="219" w:lineRule="auto"/>
        <w:ind w:left="4"/>
        <w:rPr>
          <w:rFonts w:hint="eastAsia"/>
          <w:position w:val="2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yOTliYjNkMWNkNzY1YTY0ZTQzYTlmNDNkZTlmNjgifQ=="/>
  </w:docVars>
  <w:rsids>
    <w:rsidRoot w:val="1472770E"/>
    <w:rsid w:val="0C8F26FF"/>
    <w:rsid w:val="1472770E"/>
    <w:rsid w:val="16FD1760"/>
    <w:rsid w:val="4B0811A9"/>
    <w:rsid w:val="58A73E33"/>
    <w:rsid w:val="65992E55"/>
    <w:rsid w:val="787F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2264</Words>
  <Characters>2369</Characters>
  <Lines>0</Lines>
  <Paragraphs>0</Paragraphs>
  <TotalTime>24</TotalTime>
  <ScaleCrop>false</ScaleCrop>
  <LinksUpToDate>false</LinksUpToDate>
  <CharactersWithSpaces>2435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2024-05-14T07:06:00Z</dcterms:created>
  <dc:creator>WPS_1527829563</dc:creator>
  <cp:lastModifiedBy>边晓阳</cp:lastModifiedBy>
  <dcterms:modified xsi:type="dcterms:W3CDTF">2024-05-29T08:49:52Z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2A5B15FB3B8246C58B794B17AA1F7508_13</vt:lpwstr>
  </property>
</Properties>
</file>