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启闭机电气控制柜故障排查</w:t>
      </w:r>
    </w:p>
    <w:p>
      <w:pPr>
        <w:pStyle w:val="5"/>
        <w:spacing w:line="240" w:lineRule="auto"/>
        <w:jc w:val="both"/>
        <w:rPr>
          <w:rFonts w:hint="eastAsia"/>
          <w:spacing w:val="-2"/>
          <w:position w:val="26"/>
          <w:sz w:val="24"/>
          <w:szCs w:val="24"/>
          <w:lang w:val="en-US" w:eastAsia="zh-CN"/>
        </w:rPr>
      </w:pPr>
      <w:r>
        <w:rPr>
          <w:rFonts w:hint="eastAsia"/>
          <w:spacing w:val="-2"/>
          <w:position w:val="26"/>
          <w:sz w:val="24"/>
          <w:szCs w:val="24"/>
          <w:lang w:val="en-US" w:eastAsia="zh-CN"/>
        </w:rPr>
        <w:t>要求：启闭机控制柜在运行管理过程中，由于元器件老化、紧固件松动及接线错误等原因，会造成控制柜故障，导致启闭机无法正常启闭，甚至造成事故。该题目要求考生根据电气原理图或接线图，利用现场工器具检查并说明启闭机控制柜故障点。</w:t>
      </w:r>
    </w:p>
    <w:p>
      <w:pPr>
        <w:pStyle w:val="3"/>
        <w:bidi w:val="0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lang w:val="en-US" w:eastAsia="zh-CN"/>
        </w:rPr>
        <w:t>电气控制柜故障排查要点如下：</w:t>
      </w:r>
      <w:bookmarkStart w:id="0" w:name="_GoBack"/>
      <w:bookmarkEnd w:id="0"/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1.外观检查：首先查看控制柜是否有明显的损坏、异味、冒烟等异常现象。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2.电源检查：确认电源输入是否正常，包括电压、频率等是否符合要求，检查熔断器</w:t>
      </w:r>
      <w:r>
        <w:rPr>
          <w:rFonts w:hint="eastAsia"/>
          <w:spacing w:val="-2"/>
          <w:position w:val="26"/>
          <w:lang w:val="en-US" w:eastAsia="zh-CN"/>
        </w:rPr>
        <w:t>是否熔断</w:t>
      </w:r>
      <w:r>
        <w:rPr>
          <w:rFonts w:hint="default"/>
          <w:spacing w:val="-2"/>
          <w:position w:val="26"/>
          <w:lang w:val="en-US" w:eastAsia="zh-CN"/>
        </w:rPr>
        <w:t>、断路器是否跳闸。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3.指示灯状态：观察控制柜上的指示灯状态，判断设备的工作状态是否正常。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4.线路检查：检查各线路是否有松动、短路、断路、虚接等情况。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5.电气元件检查：对接触器、继电器、开关等电气元件进行逐一检查，看其是否正常动作。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6.控制回路检查：检查控制回路的接线是否正确，信号传输是否正常。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7.传感器和变送器检查：如果有相关传感器或变送器，检查其输出信号是否正常。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8.接地检查：确保控制柜的接地良好，避免出现漏电等问题。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9.清洁检查：查看控制柜内部是否积累灰尘、杂物等，影响散热和正常运行。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10.历史故障记录：查看是否有之前的故障记录，以便分析可能出现故障的原因和部位。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11.与其他设备的关联：考虑与控制柜相关联的其他设备是否存在异常影响。</w:t>
      </w:r>
    </w:p>
    <w:p>
      <w:pPr>
        <w:pStyle w:val="5"/>
        <w:spacing w:line="240" w:lineRule="auto"/>
        <w:jc w:val="both"/>
        <w:rPr>
          <w:rFonts w:hint="default"/>
          <w:spacing w:val="-2"/>
          <w:position w:val="26"/>
          <w:lang w:val="en-US" w:eastAsia="zh-CN"/>
        </w:rPr>
      </w:pPr>
      <w:r>
        <w:rPr>
          <w:rFonts w:hint="default"/>
          <w:spacing w:val="-2"/>
          <w:position w:val="26"/>
          <w:lang w:val="en-US" w:eastAsia="zh-CN"/>
        </w:rPr>
        <w:t>12.使用测试仪器：如万用表、示波器等，辅助进行更精确的测量和分析。</w:t>
      </w:r>
    </w:p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default"/>
          <w:spacing w:val="-6"/>
          <w:lang w:val="en-US" w:eastAsia="zh-CN"/>
        </w:rPr>
      </w:pPr>
      <w:r>
        <w:rPr>
          <w:rStyle w:val="8"/>
          <w:rFonts w:hint="eastAsia"/>
          <w:lang w:val="en-US" w:eastAsia="zh-CN"/>
        </w:rPr>
        <w:t>例题：</w:t>
      </w:r>
      <w:r>
        <w:rPr>
          <w:rFonts w:hint="eastAsia"/>
          <w:spacing w:val="-6"/>
          <w:lang w:val="en-US" w:eastAsia="zh-CN"/>
        </w:rPr>
        <w:t>控制柜电气故障排除</w:t>
      </w:r>
    </w:p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eastAsia"/>
          <w:spacing w:val="-6"/>
          <w:lang w:val="en-US" w:eastAsia="zh-CN"/>
        </w:rPr>
      </w:pPr>
      <w:r>
        <w:rPr>
          <w:rFonts w:hint="eastAsia"/>
          <w:spacing w:val="-6"/>
          <w:lang w:val="en-US" w:eastAsia="zh-CN"/>
        </w:rPr>
        <w:t>要求：1.某水闸启闭机控制柜存在故障无法操作，请结合控制柜电气原理图，并利用现场工具查找故障，填写说明故障内容。</w:t>
      </w:r>
    </w:p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804" w:firstLineChars="300"/>
        <w:textAlignment w:val="baseline"/>
        <w:rPr>
          <w:rFonts w:hint="default"/>
          <w:spacing w:val="-6"/>
          <w:lang w:val="en-US" w:eastAsia="zh-CN"/>
        </w:rPr>
      </w:pPr>
      <w:r>
        <w:rPr>
          <w:rFonts w:hint="eastAsia"/>
          <w:spacing w:val="-6"/>
          <w:lang w:val="en-US" w:eastAsia="zh-CN"/>
        </w:rPr>
        <w:t>2.规定时间30分钟</w:t>
      </w: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  <w:r>
        <w:rPr>
          <w:rFonts w:hint="eastAsia"/>
          <w:spacing w:val="-6"/>
          <w:lang w:eastAsia="zh-CN"/>
        </w:rPr>
        <w:drawing>
          <wp:inline distT="0" distB="0" distL="114300" distR="114300">
            <wp:extent cx="5449570" cy="3873500"/>
            <wp:effectExtent l="0" t="0" r="17780" b="12700"/>
            <wp:docPr id="4" name="图片 4" descr="7be4b230c450cac86ba53c0912f88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be4b230c450cac86ba53c0912f889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9570" cy="387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p>
      <w:pPr>
        <w:pStyle w:val="5"/>
        <w:spacing w:before="1" w:line="220" w:lineRule="auto"/>
        <w:rPr>
          <w:rFonts w:hint="eastAsia"/>
          <w:spacing w:val="-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yOTliYjNkMWNkNzY1YTY0ZTQzYTlmNDNkZTlmNjgifQ=="/>
  </w:docVars>
  <w:rsids>
    <w:rsidRoot w:val="1948617A"/>
    <w:rsid w:val="009B1C95"/>
    <w:rsid w:val="05606894"/>
    <w:rsid w:val="089112ED"/>
    <w:rsid w:val="0FBE7311"/>
    <w:rsid w:val="101051ED"/>
    <w:rsid w:val="19037033"/>
    <w:rsid w:val="1948617A"/>
    <w:rsid w:val="1D3B3A03"/>
    <w:rsid w:val="21EF6C00"/>
    <w:rsid w:val="229677D4"/>
    <w:rsid w:val="2D8F6CCD"/>
    <w:rsid w:val="335D7E9A"/>
    <w:rsid w:val="3C2633D4"/>
    <w:rsid w:val="3CAF061D"/>
    <w:rsid w:val="4DC66910"/>
    <w:rsid w:val="5A931446"/>
    <w:rsid w:val="5F7C32D2"/>
    <w:rsid w:val="61333E65"/>
    <w:rsid w:val="62662018"/>
    <w:rsid w:val="77B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link w:val="8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character" w:customStyle="1" w:styleId="8">
    <w:name w:val="标题 4 Char"/>
    <w:link w:val="4"/>
    <w:autoRedefine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631</Words>
  <Characters>649</Characters>
  <Lines>0</Lines>
  <Paragraphs>0</Paragraphs>
  <TotalTime>9</TotalTime>
  <ScaleCrop>false</ScaleCrop>
  <LinksUpToDate>false</LinksUpToDate>
  <CharactersWithSpaces>649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2024-05-16T06:17:00Z</dcterms:created>
  <dc:creator>WPS_1527829563</dc:creator>
  <cp:lastModifiedBy>边晓阳</cp:lastModifiedBy>
  <dcterms:modified xsi:type="dcterms:W3CDTF">2024-05-29T08:50:08Z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BBF255598EF948529118DDFD8FC80E18_13</vt:lpwstr>
  </property>
</Properties>
</file>