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hAnsi="微软雅黑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无锡市水利局行政执法主体</w:t>
      </w:r>
      <w:r>
        <w:rPr>
          <w:rFonts w:ascii="方正小标宋简体" w:hAnsi="微软雅黑" w:eastAsia="方正小标宋简体" w:cs="宋体"/>
          <w:color w:val="333333"/>
          <w:kern w:val="0"/>
          <w:sz w:val="44"/>
          <w:szCs w:val="44"/>
        </w:rPr>
        <w:t>、程序等信息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公示</w:t>
      </w:r>
    </w:p>
    <w:p>
      <w:pPr>
        <w:widowControl/>
        <w:spacing w:line="480" w:lineRule="atLeast"/>
        <w:ind w:firstLine="640" w:firstLineChars="200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一、无锡市</w:t>
      </w:r>
      <w:r>
        <w:rPr>
          <w:rFonts w:ascii="黑体" w:hAnsi="黑体" w:eastAsia="黑体" w:cs="宋体"/>
          <w:color w:val="333333"/>
          <w:kern w:val="0"/>
          <w:sz w:val="32"/>
          <w:szCs w:val="32"/>
        </w:rPr>
        <w:t>水利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局行政执法主体</w:t>
      </w:r>
    </w:p>
    <w:tbl>
      <w:tblPr>
        <w:tblStyle w:val="6"/>
        <w:tblpPr w:leftFromText="180" w:rightFromText="180" w:topFromText="100" w:bottomFromText="100" w:vertAnchor="text" w:horzAnchor="margin" w:tblpY="173"/>
        <w:tblW w:w="856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134"/>
        <w:gridCol w:w="1168"/>
        <w:gridCol w:w="3716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单位名称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主体类别</w:t>
            </w:r>
          </w:p>
        </w:tc>
        <w:tc>
          <w:tcPr>
            <w:tcW w:w="1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37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执法依据</w:t>
            </w:r>
          </w:p>
        </w:tc>
        <w:tc>
          <w:tcPr>
            <w:tcW w:w="1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2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无锡市水利局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法律法规授权组织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行政机关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《中华人民共和国水法》《中华人民共和国防洪法》《中华人民共和国水土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保持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法》《长江保护法》《太湖流域管理条例》等法律法规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无锡市</w:t>
            </w:r>
          </w:p>
        </w:tc>
      </w:tr>
    </w:tbl>
    <w:p>
      <w:pPr>
        <w:widowControl/>
        <w:spacing w:line="480" w:lineRule="atLeast"/>
        <w:ind w:firstLine="640" w:firstLineChars="200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</w:t>
      </w:r>
      <w:r>
        <w:rPr>
          <w:rFonts w:ascii="黑体" w:hAnsi="黑体" w:eastAsia="黑体" w:cs="宋体"/>
          <w:color w:val="333333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无锡市</w:t>
      </w:r>
      <w:r>
        <w:rPr>
          <w:rFonts w:ascii="黑体" w:hAnsi="黑体" w:eastAsia="黑体" w:cs="宋体"/>
          <w:color w:val="333333"/>
          <w:kern w:val="0"/>
          <w:sz w:val="32"/>
          <w:szCs w:val="32"/>
        </w:rPr>
        <w:t>水利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局行政执法程序</w:t>
      </w:r>
    </w:p>
    <w:p>
      <w:pPr>
        <w:widowControl/>
        <w:spacing w:line="480" w:lineRule="atLeast"/>
        <w:ind w:firstLine="600" w:firstLineChars="200"/>
        <w:jc w:val="left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ascii="微软雅黑" w:hAnsi="微软雅黑" w:eastAsia="微软雅黑" w:cs="宋体"/>
          <w:color w:val="333333"/>
          <w:kern w:val="0"/>
          <w:sz w:val="30"/>
          <w:szCs w:val="30"/>
        </w:rPr>
        <w:drawing>
          <wp:inline distT="0" distB="0" distL="0" distR="0">
            <wp:extent cx="4857750" cy="5305425"/>
            <wp:effectExtent l="0" t="0" r="0" b="9525"/>
            <wp:docPr id="1" name="图片 1" descr="C:\Users\lenovo\Desktop\行政处罚流程图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行政处罚流程图.jpg"/>
                    <pic:cNvPicPr>
                      <a:picLocks noChangeAspect="true"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80" w:lineRule="atLeast"/>
        <w:ind w:firstLine="640" w:firstLineChars="200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40" w:firstLineChars="200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三</w:t>
      </w:r>
      <w:r>
        <w:rPr>
          <w:rFonts w:ascii="黑体" w:hAnsi="黑体" w:eastAsia="黑体" w:cs="宋体"/>
          <w:color w:val="333333"/>
          <w:kern w:val="0"/>
          <w:sz w:val="32"/>
          <w:szCs w:val="32"/>
        </w:rPr>
        <w:t>、救济渠道</w:t>
      </w:r>
    </w:p>
    <w:p>
      <w:pPr>
        <w:ind w:firstLine="756" w:firstLineChars="2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1.行政复议</w:t>
      </w:r>
    </w:p>
    <w:p>
      <w:pPr>
        <w:ind w:firstLine="756" w:firstLineChars="2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部门：无锡市人民政府</w:t>
      </w:r>
    </w:p>
    <w:p>
      <w:pPr>
        <w:ind w:firstLine="756" w:firstLineChars="2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电话：0510-82728991</w:t>
      </w:r>
    </w:p>
    <w:p>
      <w:pPr>
        <w:ind w:firstLine="756" w:firstLineChars="2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地址：江苏省无锡市滨湖区新金匮路1号</w:t>
      </w:r>
    </w:p>
    <w:p>
      <w:pPr>
        <w:ind w:firstLine="756" w:firstLineChars="2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网址：http://www.wuxi.gov.cn？/</w:t>
      </w:r>
    </w:p>
    <w:p>
      <w:pPr>
        <w:ind w:firstLine="756" w:firstLineChars="2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2.行政诉讼</w:t>
      </w:r>
    </w:p>
    <w:p>
      <w:pPr>
        <w:ind w:firstLine="756" w:firstLineChars="2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部门：江苏省无锡市滨湖区人民法院</w:t>
      </w:r>
    </w:p>
    <w:p>
      <w:pPr>
        <w:ind w:firstLine="756" w:firstLineChars="2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电话：0510-81176600</w:t>
      </w:r>
    </w:p>
    <w:p>
      <w:pPr>
        <w:ind w:firstLine="756" w:firstLineChars="2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地址：无锡市滨湖区青莲路68号</w:t>
      </w:r>
    </w:p>
    <w:p>
      <w:pPr>
        <w:ind w:firstLine="756" w:firstLineChars="2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网址：http://wxbhfy.chinacourt.gov.cn/index.shtml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82"/>
    <w:rsid w:val="00133900"/>
    <w:rsid w:val="00165587"/>
    <w:rsid w:val="00230684"/>
    <w:rsid w:val="003F7015"/>
    <w:rsid w:val="005F75C0"/>
    <w:rsid w:val="00762FB8"/>
    <w:rsid w:val="00804F6F"/>
    <w:rsid w:val="00884A0A"/>
    <w:rsid w:val="00A44243"/>
    <w:rsid w:val="00A833DE"/>
    <w:rsid w:val="00AB69EB"/>
    <w:rsid w:val="00D06119"/>
    <w:rsid w:val="00D27182"/>
    <w:rsid w:val="00D811AC"/>
    <w:rsid w:val="00EE31E8"/>
    <w:rsid w:val="7BFF8FD1"/>
    <w:rsid w:val="DBD6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306</Characters>
  <Lines>2</Lines>
  <Paragraphs>1</Paragraphs>
  <TotalTime>48</TotalTime>
  <ScaleCrop>false</ScaleCrop>
  <LinksUpToDate>false</LinksUpToDate>
  <CharactersWithSpaces>358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2021-11-05T18:27:00Z</dcterms:created>
  <dc:creator>曹兆礼</dc:creator>
  <cp:lastModifiedBy>user</cp:lastModifiedBy>
  <cp:lastPrinted>2021-11-05T18:47:00Z</cp:lastPrinted>
  <dcterms:modified xsi:type="dcterms:W3CDTF">2022-08-04T15:14:41Z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