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CA" w:rsidRPr="005D1EF8" w:rsidRDefault="00D77C12" w:rsidP="00B33DCA">
      <w:pPr>
        <w:spacing w:after="0" w:line="560" w:lineRule="exact"/>
        <w:jc w:val="center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-455930</wp:posOffset>
            </wp:positionV>
            <wp:extent cx="5483860" cy="2171700"/>
            <wp:effectExtent l="1905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DCA" w:rsidRPr="005D1EF8" w:rsidRDefault="00B33DCA" w:rsidP="00B33DCA">
      <w:pPr>
        <w:spacing w:after="0" w:line="560" w:lineRule="exact"/>
        <w:jc w:val="center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</w:p>
    <w:p w:rsidR="00D77C12" w:rsidRPr="005D1EF8" w:rsidRDefault="00D77C12" w:rsidP="00B33DCA">
      <w:pPr>
        <w:spacing w:after="0" w:line="560" w:lineRule="exact"/>
        <w:jc w:val="center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</w:p>
    <w:p w:rsidR="00D0254E" w:rsidRPr="005D1EF8" w:rsidRDefault="00D0254E" w:rsidP="00B33DCA">
      <w:pPr>
        <w:spacing w:after="0" w:line="560" w:lineRule="exact"/>
        <w:jc w:val="center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锡水办〔</w:t>
      </w: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2020</w:t>
      </w: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〕</w:t>
      </w:r>
      <w:r w:rsidR="00316026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18</w:t>
      </w: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号</w:t>
      </w:r>
    </w:p>
    <w:p w:rsidR="00D0254E" w:rsidRPr="005D1EF8" w:rsidRDefault="00D0254E" w:rsidP="00481AD3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</w:p>
    <w:p w:rsidR="00D0254E" w:rsidRPr="005D1EF8" w:rsidRDefault="00D0254E" w:rsidP="00481AD3">
      <w:pPr>
        <w:spacing w:after="0" w:line="560" w:lineRule="exact"/>
        <w:jc w:val="both"/>
        <w:rPr>
          <w:rFonts w:ascii="Times New Roman" w:eastAsia="方正小标宋_GBK" w:hAnsi="Times New Roman" w:cs="Times New Roman"/>
          <w:sz w:val="44"/>
          <w:szCs w:val="44"/>
          <w:lang w:eastAsia="zh-CN"/>
        </w:rPr>
      </w:pPr>
      <w:r w:rsidRPr="005D1EF8">
        <w:rPr>
          <w:rFonts w:ascii="Times New Roman" w:eastAsia="方正小标宋_GBK" w:hAnsi="Times New Roman" w:cs="Times New Roman"/>
          <w:sz w:val="44"/>
          <w:szCs w:val="44"/>
          <w:lang w:eastAsia="zh-CN"/>
        </w:rPr>
        <w:t>关于</w:t>
      </w:r>
      <w:r w:rsidR="004E1642" w:rsidRPr="005D1EF8">
        <w:rPr>
          <w:rFonts w:ascii="Times New Roman" w:eastAsia="方正小标宋_GBK" w:hAnsi="Times New Roman" w:cs="Times New Roman"/>
          <w:sz w:val="44"/>
          <w:szCs w:val="44"/>
          <w:lang w:eastAsia="zh-CN"/>
        </w:rPr>
        <w:t>调整</w:t>
      </w:r>
      <w:r w:rsidRPr="005D1EF8">
        <w:rPr>
          <w:rFonts w:ascii="Times New Roman" w:eastAsia="方正小标宋_GBK" w:hAnsi="Times New Roman" w:cs="Times New Roman"/>
          <w:sz w:val="44"/>
          <w:szCs w:val="44"/>
          <w:lang w:eastAsia="zh-CN"/>
        </w:rPr>
        <w:t>局水旱灾害防御</w:t>
      </w:r>
      <w:r w:rsidR="00FA0BF8" w:rsidRPr="005D1EF8">
        <w:rPr>
          <w:rFonts w:ascii="Times New Roman" w:eastAsia="方正小标宋_GBK" w:hAnsi="Times New Roman" w:cs="Times New Roman"/>
          <w:sz w:val="44"/>
          <w:szCs w:val="44"/>
          <w:lang w:eastAsia="zh-CN"/>
        </w:rPr>
        <w:t>应急</w:t>
      </w:r>
      <w:r w:rsidRPr="005D1EF8">
        <w:rPr>
          <w:rFonts w:ascii="Times New Roman" w:eastAsia="方正小标宋_GBK" w:hAnsi="Times New Roman" w:cs="Times New Roman"/>
          <w:sz w:val="44"/>
          <w:szCs w:val="44"/>
          <w:lang w:eastAsia="zh-CN"/>
        </w:rPr>
        <w:t>领导小组的通知</w:t>
      </w:r>
    </w:p>
    <w:p w:rsidR="00D0254E" w:rsidRPr="005D1EF8" w:rsidRDefault="00D0254E" w:rsidP="00AE4A9C">
      <w:pPr>
        <w:spacing w:after="0" w:line="560" w:lineRule="exact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</w:p>
    <w:p w:rsidR="00D0254E" w:rsidRPr="005D1EF8" w:rsidRDefault="00DC6EE5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各市（县）区水利局，经开区建设局，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机关各处室、</w:t>
      </w:r>
      <w:r w:rsidR="00C33040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局直各单位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：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4E164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现将最新调整的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局水旱灾害防御应急领导小组</w:t>
      </w:r>
      <w:r w:rsidR="004E164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及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工作组职责分工通知如下：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黑体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黑体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黑体_GBK" w:hAnsi="Times New Roman" w:cs="Times New Roman"/>
          <w:sz w:val="32"/>
          <w:szCs w:val="32"/>
          <w:lang w:eastAsia="zh-CN"/>
        </w:rPr>
        <w:t>一、</w:t>
      </w:r>
      <w:r w:rsidR="004E1642" w:rsidRPr="005D1EF8">
        <w:rPr>
          <w:rFonts w:ascii="Times New Roman" w:eastAsia="方正黑体_GBK" w:hAnsi="Times New Roman" w:cs="Times New Roman"/>
          <w:sz w:val="32"/>
          <w:szCs w:val="32"/>
          <w:lang w:eastAsia="zh-CN"/>
        </w:rPr>
        <w:t>市水利</w:t>
      </w:r>
      <w:r w:rsidR="00D0254E" w:rsidRPr="005D1EF8">
        <w:rPr>
          <w:rFonts w:ascii="Times New Roman" w:eastAsia="方正黑体_GBK" w:hAnsi="Times New Roman" w:cs="Times New Roman"/>
          <w:sz w:val="32"/>
          <w:szCs w:val="32"/>
          <w:lang w:eastAsia="zh-CN"/>
        </w:rPr>
        <w:t>局水旱灾害防御应急领导小组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组长：张海泉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副组长：缪学军、邹永明、金雪林、兰秀凯、蒋勤芳、</w:t>
      </w:r>
      <w:r w:rsidR="00BF132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周吉、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季永东、蒋跃平、高志龙、洪国喜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成员：周绚霞、姚敏、李滨、赵竹娟、周文华、符智强、张文斌、秦挺峰、杨培香、张炳武、张小稳、谢彪、</w:t>
      </w:r>
      <w:r w:rsidR="00BF132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薛路阳、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苏华、</w:t>
      </w:r>
      <w:r w:rsidR="00BF132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陈旭清、郭晓鹰、匡民、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吴朝明</w:t>
      </w:r>
      <w:r w:rsidR="00BF132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黑体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黑体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黑体_GBK" w:hAnsi="Times New Roman" w:cs="Times New Roman"/>
          <w:sz w:val="32"/>
          <w:szCs w:val="32"/>
          <w:lang w:eastAsia="zh-CN"/>
        </w:rPr>
        <w:t>二、</w:t>
      </w:r>
      <w:r w:rsidR="00B13D6A" w:rsidRPr="005D1EF8">
        <w:rPr>
          <w:rFonts w:ascii="Times New Roman" w:eastAsia="方正黑体_GBK" w:hAnsi="Times New Roman" w:cs="Times New Roman"/>
          <w:sz w:val="32"/>
          <w:szCs w:val="32"/>
          <w:lang w:eastAsia="zh-CN"/>
        </w:rPr>
        <w:t>防汛</w:t>
      </w:r>
      <w:r w:rsidR="00D0254E" w:rsidRPr="005D1EF8">
        <w:rPr>
          <w:rFonts w:ascii="Times New Roman" w:eastAsia="方正黑体_GBK" w:hAnsi="Times New Roman" w:cs="Times New Roman"/>
          <w:sz w:val="32"/>
          <w:szCs w:val="32"/>
          <w:lang w:eastAsia="zh-CN"/>
        </w:rPr>
        <w:t>工作组职责及人员名单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综合调度组：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由市防办牵头，主要负责收集水情、雨情信息，分析天气变化情况对我市防汛防旱工作可能造成的影响，提出水情调度方案和防御对策，负责水利工程的调度运行及防汛指令有关工作。确保防汛指挥系统正常运转，信息畅通。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lastRenderedPageBreak/>
        <w:t xml:space="preserve"> 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组长：金雪林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 </w:t>
      </w:r>
      <w:r w:rsidR="007B1B8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成员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：季永东、洪国喜</w:t>
      </w:r>
      <w:r w:rsidR="007B1B8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吴朝明、张小稳、陈光育、白宁明、朱倩、浦文浩</w:t>
      </w:r>
      <w:r w:rsidR="00E71189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、蒋立新</w:t>
      </w:r>
      <w:r w:rsidR="009D1163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（联络员）</w:t>
      </w:r>
      <w:r w:rsidR="007C4A70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D0254E" w:rsidRPr="005D1EF8" w:rsidRDefault="00D0254E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防汛督导组：</w:t>
      </w:r>
      <w:r w:rsidR="0034372D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进入</w:t>
      </w:r>
      <w:r w:rsidR="005853F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主</w:t>
      </w:r>
      <w:r w:rsidR="0034372D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汛期后，</w:t>
      </w:r>
      <w:r w:rsidR="00B13D6A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防汛督导组</w:t>
      </w: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分片至各市（县）区板块</w:t>
      </w:r>
      <w:r w:rsidR="0034372D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开展</w:t>
      </w: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防汛督查督导</w:t>
      </w:r>
      <w:r w:rsidR="00460C8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,</w:t>
      </w: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主要检查和了解各地防汛防旱工作准备情况，险工隐患加固处理完成情况，防汛责任制、防汛抗旱物资及值班、巡逻抢险三支队伍落实及其他情况。洪涝灾害或旱灾发生后，及时了解各地水情、工情、灾情和抗灾行动情况。督导情况及时反馈市防</w:t>
      </w:r>
      <w:r w:rsidR="00460C8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汛</w:t>
      </w: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办。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江阴组：张海泉、莫昊勇</w:t>
      </w:r>
      <w:r w:rsidR="00C77A6B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、沈世平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</w:t>
      </w:r>
      <w:r w:rsidR="00027F9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员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）</w:t>
      </w:r>
    </w:p>
    <w:p w:rsidR="004E1642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</w:t>
      </w:r>
      <w:r w:rsidR="004E164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</w:t>
      </w:r>
      <w:r w:rsidR="004E164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宜兴组：周吉、张文斌、宋伟新（联络员）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</w:t>
      </w:r>
      <w:r w:rsidR="004E164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锡山组：邹永明、秦挺峰、赵欢（联络</w:t>
      </w:r>
      <w:r w:rsidR="00027F9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员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）</w:t>
      </w:r>
    </w:p>
    <w:p w:rsidR="004E1642" w:rsidRPr="005D1EF8" w:rsidRDefault="004E1642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惠山组：蒋勤芳、杨培香、朱剑君（联络员）</w:t>
      </w:r>
    </w:p>
    <w:p w:rsidR="004E1642" w:rsidRPr="005D1EF8" w:rsidRDefault="004E1642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梁溪组：季永东、薛路阳、王浩渊（联络员）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滨湖组：兰秀凯、苏华、陶琛杰（联络</w:t>
      </w:r>
      <w:r w:rsidR="00027F9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员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）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新吴组</w:t>
      </w:r>
      <w:r w:rsidR="00027F9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：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蒋跃平</w:t>
      </w:r>
      <w:r w:rsidR="00027F9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张炳武、刘克</w:t>
      </w:r>
      <w:r w:rsidR="00027F9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（联络员）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经开</w:t>
      </w:r>
      <w:r w:rsidR="00460C8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组</w:t>
      </w:r>
      <w:r w:rsidR="00027F9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：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高志龙</w:t>
      </w:r>
      <w:r w:rsidR="00027F9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符智强、毕克杰</w:t>
      </w:r>
      <w:r w:rsidR="00027F9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（联络员）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工程技术组：</w:t>
      </w:r>
      <w:r w:rsidR="00C77A6B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在全市防汛进</w:t>
      </w:r>
      <w:r w:rsidR="00DA66B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入</w:t>
      </w:r>
      <w:r w:rsidR="00FF6E5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fldChar w:fldCharType="begin"/>
      </w:r>
      <w:r w:rsidR="00C97FA7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instrText xml:space="preserve"> = 4 \* ROMAN </w:instrText>
      </w:r>
      <w:r w:rsidR="00FF6E5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fldChar w:fldCharType="separate"/>
      </w:r>
      <w:r w:rsidR="00C97FA7" w:rsidRPr="005D1EF8">
        <w:rPr>
          <w:rFonts w:ascii="Times New Roman" w:eastAsia="方正仿宋_GBK" w:hAnsi="Times New Roman" w:cs="Times New Roman"/>
          <w:noProof/>
          <w:sz w:val="32"/>
          <w:szCs w:val="32"/>
          <w:lang w:eastAsia="zh-CN"/>
        </w:rPr>
        <w:t>IV</w:t>
      </w:r>
      <w:r w:rsidR="00FF6E5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fldChar w:fldCharType="end"/>
      </w:r>
      <w:r w:rsidR="00C77A6B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级响应</w:t>
      </w:r>
      <w:r w:rsidR="00B85E7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后，听从市防办统一指令，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负责</w:t>
      </w:r>
      <w:r w:rsidR="00B85E7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现场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抗御水旱灾害及应急抢险的技术指导工作</w:t>
      </w:r>
      <w:r w:rsidR="00B85E7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组长：</w:t>
      </w:r>
      <w:r w:rsidR="004611C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缪学军、</w:t>
      </w:r>
      <w:r w:rsidR="00846D53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周吉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846D53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成员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：姚敏、秦挺峰、杨培香、张炳武、符智强、张文斌、苏华、薛路阳</w:t>
      </w:r>
      <w:r w:rsidR="00846D53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</w:t>
      </w:r>
      <w:r w:rsidR="006E259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谢彪、</w:t>
      </w:r>
      <w:r w:rsidR="00846D53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徐春雷、</w:t>
      </w:r>
      <w:r w:rsidR="00941333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陈旭清、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莫昊勇、邱英、陶琛杰、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lastRenderedPageBreak/>
        <w:t>赵欢</w:t>
      </w:r>
      <w:r w:rsidR="00C41E8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、沈世平</w:t>
      </w:r>
      <w:r w:rsidR="00846D53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（联络员）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、王浩渊、朱剑君</w:t>
      </w:r>
      <w:r w:rsidR="00846D53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、卢洪欢</w:t>
      </w:r>
      <w:r w:rsidR="004611C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（联络员）</w:t>
      </w:r>
      <w:r w:rsidR="006E259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、张耀华</w:t>
      </w:r>
      <w:r w:rsidR="007C4A70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防汛值班</w:t>
      </w:r>
      <w:r w:rsidR="007A10C2"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及</w:t>
      </w:r>
      <w:r w:rsidR="00D0254E"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后勤保障组：</w:t>
      </w:r>
      <w:r w:rsidR="0034372D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在全市防汛进</w:t>
      </w:r>
      <w:r w:rsidR="00DA66B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入</w:t>
      </w:r>
      <w:r w:rsidR="00FF6E5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fldChar w:fldCharType="begin"/>
      </w:r>
      <w:r w:rsidR="008A30CA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instrText xml:space="preserve"> = 4 \* ROMAN </w:instrText>
      </w:r>
      <w:r w:rsidR="00FF6E5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fldChar w:fldCharType="separate"/>
      </w:r>
      <w:r w:rsidR="008A30CA" w:rsidRPr="005D1EF8">
        <w:rPr>
          <w:rFonts w:ascii="Times New Roman" w:eastAsia="方正仿宋_GBK" w:hAnsi="Times New Roman" w:cs="Times New Roman"/>
          <w:noProof/>
          <w:sz w:val="32"/>
          <w:szCs w:val="32"/>
          <w:lang w:eastAsia="zh-CN"/>
        </w:rPr>
        <w:t>IV</w:t>
      </w:r>
      <w:r w:rsidR="00FF6E5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fldChar w:fldCharType="end"/>
      </w:r>
      <w:r w:rsidR="0034372D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级响应后，</w:t>
      </w:r>
      <w:r w:rsidR="001169EA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及时</w:t>
      </w:r>
      <w:r w:rsidR="0034372D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启动防汛应急值班制度，主要负责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应急值班期间电话记录及情况汇总，及时联系各地防汛部门，协助</w:t>
      </w:r>
      <w:r w:rsidR="0034372D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做好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防汛指令、文件、信息上情下达、下情上传</w:t>
      </w:r>
      <w:r w:rsidR="0034372D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，值班记录每日上报市防办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。负责防汛应急期的后勤保障工作。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组长：蒋勤芳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C41E8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防汛值班组</w:t>
      </w:r>
      <w:r w:rsidR="006E259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成员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：周文华、</w:t>
      </w:r>
      <w:r w:rsidR="0014473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毕克杰、</w:t>
      </w:r>
      <w:r w:rsidR="001169EA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刘克、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陆文伟、查贵豹、</w:t>
      </w:r>
      <w:r w:rsidR="00B85E7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陈建飞、曹兆礼、徐承军</w:t>
      </w:r>
      <w:r w:rsidR="00C97FA7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（联络员）</w:t>
      </w:r>
      <w:r w:rsidR="00B85E7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熊</w:t>
      </w:r>
      <w:r w:rsidR="006E259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仕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焱、</w:t>
      </w:r>
      <w:r w:rsidR="00B85E7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陈秀芳、李小韵、温建丽、钱盛斌、陈鑫耀、宋伟新、</w:t>
      </w:r>
      <w:r w:rsidR="00EF0CB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冯可、</w:t>
      </w:r>
      <w:r w:rsidR="0014473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陈星华、</w:t>
      </w:r>
      <w:r w:rsidR="00EF0CB1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庄园、</w:t>
      </w:r>
      <w:r w:rsidR="00B85E7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朱金华、李园园、</w:t>
      </w:r>
      <w:r w:rsidR="0014473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姚自强、</w:t>
      </w:r>
      <w:r w:rsidR="006E259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袁萍、许轶菁、</w:t>
      </w:r>
      <w:r w:rsidR="0014473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张铮惠、</w:t>
      </w:r>
      <w:r w:rsidR="001169EA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陈杰</w:t>
      </w:r>
      <w:r w:rsidR="007C4A70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D0254E" w:rsidRPr="005D1EF8" w:rsidRDefault="007B1B8F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C41E8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后勤保障组</w:t>
      </w:r>
      <w:r w:rsidR="00BE568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成员：</w:t>
      </w:r>
      <w:r w:rsidR="001273F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蒋跃平、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李辉</w:t>
      </w:r>
      <w:r w:rsidR="007A10C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（联络员）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、吴静、</w:t>
      </w:r>
      <w:r w:rsidR="00E71189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徐洁文</w:t>
      </w:r>
      <w:r w:rsidR="007C4A70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</w:t>
      </w:r>
      <w:r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 xml:space="preserve"> </w:t>
      </w:r>
      <w:r w:rsidR="00D0254E"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宣传报道</w:t>
      </w:r>
      <w:r w:rsidR="007A10C2"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及</w:t>
      </w:r>
      <w:r w:rsidR="001273FE"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灾情统计组</w:t>
      </w:r>
      <w:r w:rsidR="00D0254E" w:rsidRPr="005D1EF8">
        <w:rPr>
          <w:rFonts w:ascii="Times New Roman" w:eastAsia="方正楷体_GBK" w:hAnsi="Times New Roman" w:cs="Times New Roman"/>
          <w:b/>
          <w:sz w:val="32"/>
          <w:szCs w:val="32"/>
          <w:lang w:eastAsia="zh-CN"/>
        </w:rPr>
        <w:t>：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负责相关应急防汛的文字材料、信息、简报及对外宣传等工作。</w:t>
      </w:r>
      <w:r w:rsidR="001273F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负责水情、雨情、工情、险情、灾情的收集和统计工作。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组长：兰秀凯</w:t>
      </w:r>
    </w:p>
    <w:p w:rsidR="00D0254E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C41E8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宣传报道组</w:t>
      </w:r>
      <w:r w:rsidR="001273F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成员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：周绚霞</w:t>
      </w:r>
      <w:r w:rsidR="001273F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曹莉莉、岳喜磊、华烨</w:t>
      </w:r>
      <w:r w:rsidR="007A10C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（联络员）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、刘琳、常露</w:t>
      </w:r>
      <w:r w:rsidR="007C4A70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611CE9" w:rsidRPr="005D1EF8" w:rsidRDefault="00481AD3" w:rsidP="00AE4A9C">
      <w:pPr>
        <w:spacing w:after="0" w:line="560" w:lineRule="exact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 xml:space="preserve">    </w:t>
      </w:r>
      <w:r w:rsidR="00C41E8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灾情统计组</w:t>
      </w:r>
      <w:r w:rsidR="00BE568F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成员：</w:t>
      </w:r>
      <w:r w:rsidR="0091041C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高志龙、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赵竹娟</w:t>
      </w:r>
      <w:r w:rsidR="0091041C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朱晓燕、华岚</w:t>
      </w:r>
      <w:r w:rsidR="007A10C2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（联络员）</w:t>
      </w:r>
      <w:r w:rsidR="00D0254E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、徐洁瑶、孟慧玲</w:t>
      </w:r>
      <w:r w:rsidR="007C4A70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7D0820" w:rsidRDefault="007D0820" w:rsidP="00AE4A9C">
      <w:pPr>
        <w:spacing w:line="560" w:lineRule="exact"/>
        <w:ind w:firstLineChars="196" w:firstLine="627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lastRenderedPageBreak/>
        <w:t>请各工作组</w:t>
      </w:r>
      <w:r w:rsidR="00FA0BF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强化</w:t>
      </w:r>
      <w:r w:rsidR="00892D3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防汛</w:t>
      </w:r>
      <w:r w:rsidR="00FA0BF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责任、严肃防汛纪律、服从</w:t>
      </w:r>
      <w:r w:rsidR="00892D3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防汛</w:t>
      </w:r>
      <w:r w:rsidR="00FA0BF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指令，确保各项防汛应急工作顺利开展。</w:t>
      </w:r>
      <w:r w:rsidR="00892D38" w:rsidRPr="005D1EF8">
        <w:rPr>
          <w:rFonts w:ascii="Times New Roman" w:eastAsia="方正仿宋_GBK" w:hAnsi="Times New Roman" w:cs="Times New Roman"/>
          <w:sz w:val="32"/>
          <w:szCs w:val="32"/>
          <w:lang w:eastAsia="zh-CN"/>
        </w:rPr>
        <w:t>对工作不力造成重大防汛损失的，要追究有关责任人的责任。</w:t>
      </w:r>
    </w:p>
    <w:p w:rsidR="009369FF" w:rsidRDefault="009369FF" w:rsidP="009369FF">
      <w:pPr>
        <w:rPr>
          <w:rFonts w:hint="eastAsia"/>
          <w:lang w:eastAsia="zh-CN"/>
        </w:rPr>
      </w:pPr>
    </w:p>
    <w:p w:rsidR="009369FF" w:rsidRPr="009369FF" w:rsidRDefault="009369FF" w:rsidP="009369F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lang w:eastAsia="zh-CN"/>
        </w:rPr>
      </w:pPr>
      <w:r w:rsidRPr="009369FF">
        <w:rPr>
          <w:rFonts w:ascii="仿宋" w:eastAsia="仿宋" w:hAnsi="仿宋" w:hint="eastAsia"/>
          <w:sz w:val="32"/>
          <w:lang w:eastAsia="zh-CN"/>
        </w:rPr>
        <w:t>附件：防汛现场情况反馈表</w:t>
      </w:r>
    </w:p>
    <w:p w:rsidR="00AE4A9C" w:rsidRDefault="00AE4A9C" w:rsidP="00AE4A9C">
      <w:pPr>
        <w:spacing w:line="560" w:lineRule="exact"/>
        <w:ind w:firstLineChars="196" w:firstLine="627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</w:p>
    <w:p w:rsidR="009369FF" w:rsidRPr="005D1EF8" w:rsidRDefault="009369FF" w:rsidP="00AE4A9C">
      <w:pPr>
        <w:spacing w:line="560" w:lineRule="exact"/>
        <w:ind w:firstLineChars="196" w:firstLine="627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</w:p>
    <w:p w:rsidR="00AE4A9C" w:rsidRPr="005D1EF8" w:rsidRDefault="00AE4A9C" w:rsidP="00AE4A9C">
      <w:pPr>
        <w:pStyle w:val="a5"/>
        <w:spacing w:line="560" w:lineRule="exact"/>
        <w:ind w:firstLineChars="1700" w:firstLine="5440"/>
        <w:rPr>
          <w:rFonts w:ascii="Times New Roman" w:eastAsia="仿宋" w:hAnsi="Times New Roman" w:cs="Times New Roman"/>
          <w:sz w:val="32"/>
          <w:lang w:eastAsia="zh-CN"/>
        </w:rPr>
      </w:pPr>
      <w:r w:rsidRPr="005D1EF8">
        <w:rPr>
          <w:rFonts w:ascii="Times New Roman" w:eastAsia="仿宋" w:hAnsi="仿宋" w:cs="Times New Roman"/>
          <w:sz w:val="32"/>
          <w:lang w:eastAsia="zh-CN"/>
        </w:rPr>
        <w:t>无锡市水利局</w:t>
      </w:r>
      <w:bookmarkStart w:id="0" w:name="_GoBack"/>
      <w:bookmarkEnd w:id="0"/>
    </w:p>
    <w:p w:rsidR="00D77C12" w:rsidRPr="005D1EF8" w:rsidRDefault="00AE4A9C" w:rsidP="00AE4A9C">
      <w:pPr>
        <w:pStyle w:val="a5"/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  <w:r w:rsidRPr="005D1EF8">
        <w:rPr>
          <w:rFonts w:ascii="Times New Roman" w:eastAsia="仿宋" w:hAnsi="Times New Roman" w:cs="Times New Roman"/>
          <w:sz w:val="32"/>
          <w:lang w:eastAsia="zh-CN"/>
        </w:rPr>
        <w:t>2020</w:t>
      </w:r>
      <w:r w:rsidRPr="005D1EF8">
        <w:rPr>
          <w:rFonts w:ascii="Times New Roman" w:eastAsia="仿宋" w:hAnsi="仿宋" w:cs="Times New Roman"/>
          <w:sz w:val="32"/>
          <w:lang w:eastAsia="zh-CN"/>
        </w:rPr>
        <w:t>年</w:t>
      </w:r>
      <w:r w:rsidRPr="005D1EF8">
        <w:rPr>
          <w:rFonts w:ascii="Times New Roman" w:eastAsia="仿宋" w:hAnsi="Times New Roman" w:cs="Times New Roman"/>
          <w:sz w:val="32"/>
          <w:lang w:eastAsia="zh-CN"/>
        </w:rPr>
        <w:t>7</w:t>
      </w:r>
      <w:r w:rsidRPr="005D1EF8">
        <w:rPr>
          <w:rFonts w:ascii="Times New Roman" w:eastAsia="仿宋" w:hAnsi="仿宋" w:cs="Times New Roman"/>
          <w:sz w:val="32"/>
          <w:lang w:eastAsia="zh-CN"/>
        </w:rPr>
        <w:t>月</w:t>
      </w:r>
      <w:r w:rsidRPr="005D1EF8">
        <w:rPr>
          <w:rFonts w:ascii="Times New Roman" w:eastAsia="仿宋" w:hAnsi="Times New Roman" w:cs="Times New Roman"/>
          <w:sz w:val="32"/>
          <w:lang w:eastAsia="zh-CN"/>
        </w:rPr>
        <w:t>17</w:t>
      </w:r>
      <w:r w:rsidRPr="005D1EF8">
        <w:rPr>
          <w:rFonts w:ascii="Times New Roman" w:eastAsia="仿宋" w:hAnsi="仿宋" w:cs="Times New Roman"/>
          <w:sz w:val="32"/>
          <w:lang w:eastAsia="zh-CN"/>
        </w:rPr>
        <w:t>日</w:t>
      </w: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9369FF">
      <w:pPr>
        <w:spacing w:after="0" w:line="240" w:lineRule="auto"/>
        <w:jc w:val="both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Pr="009369FF" w:rsidRDefault="009369FF" w:rsidP="009369FF">
      <w:pPr>
        <w:spacing w:line="560" w:lineRule="exact"/>
        <w:rPr>
          <w:rFonts w:ascii="黑体" w:eastAsia="黑体" w:hAnsi="黑体" w:hint="eastAsia"/>
          <w:sz w:val="32"/>
          <w:lang w:eastAsia="zh-CN"/>
        </w:rPr>
      </w:pPr>
      <w:r w:rsidRPr="009369FF">
        <w:rPr>
          <w:rFonts w:ascii="黑体" w:eastAsia="黑体" w:hAnsi="黑体" w:hint="eastAsia"/>
          <w:sz w:val="32"/>
          <w:lang w:eastAsia="zh-CN"/>
        </w:rPr>
        <w:lastRenderedPageBreak/>
        <w:t>附件</w:t>
      </w:r>
    </w:p>
    <w:p w:rsidR="009369FF" w:rsidRPr="009369FF" w:rsidRDefault="009369FF" w:rsidP="009369FF">
      <w:pPr>
        <w:spacing w:line="700" w:lineRule="exact"/>
        <w:jc w:val="center"/>
        <w:rPr>
          <w:rFonts w:ascii="方正小标宋_GBK" w:eastAsia="方正小标宋_GBK" w:hAnsi="Times New Roman" w:cs="Times New Roman" w:hint="eastAsia"/>
          <w:sz w:val="56"/>
          <w:lang w:eastAsia="zh-CN"/>
        </w:rPr>
      </w:pPr>
      <w:r w:rsidRPr="009369FF">
        <w:rPr>
          <w:rFonts w:ascii="方正小标宋_GBK" w:eastAsia="方正小标宋_GBK" w:hint="eastAsia"/>
          <w:sz w:val="44"/>
          <w:lang w:eastAsia="zh-CN"/>
        </w:rPr>
        <w:t>防汛现场情况反馈表</w:t>
      </w:r>
    </w:p>
    <w:tbl>
      <w:tblPr>
        <w:tblStyle w:val="a6"/>
        <w:tblW w:w="8678" w:type="dxa"/>
        <w:jc w:val="center"/>
        <w:tblLook w:val="04A0"/>
      </w:tblPr>
      <w:tblGrid>
        <w:gridCol w:w="1526"/>
        <w:gridCol w:w="567"/>
        <w:gridCol w:w="2126"/>
        <w:gridCol w:w="1766"/>
        <w:gridCol w:w="709"/>
        <w:gridCol w:w="1984"/>
      </w:tblGrid>
      <w:tr w:rsidR="009369FF" w:rsidRPr="00CE4517" w:rsidTr="00A71414">
        <w:trPr>
          <w:jc w:val="center"/>
        </w:trPr>
        <w:tc>
          <w:tcPr>
            <w:tcW w:w="1526" w:type="dxa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CE4517">
              <w:rPr>
                <w:sz w:val="32"/>
                <w:szCs w:val="32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CE4517">
              <w:rPr>
                <w:sz w:val="32"/>
                <w:szCs w:val="32"/>
              </w:rPr>
              <w:t>地点</w:t>
            </w:r>
          </w:p>
        </w:tc>
        <w:tc>
          <w:tcPr>
            <w:tcW w:w="2693" w:type="dxa"/>
            <w:gridSpan w:val="2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9369FF" w:rsidRPr="00CE4517" w:rsidTr="00A71414">
        <w:trPr>
          <w:jc w:val="center"/>
        </w:trPr>
        <w:tc>
          <w:tcPr>
            <w:tcW w:w="1526" w:type="dxa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CE4517">
              <w:rPr>
                <w:sz w:val="32"/>
                <w:szCs w:val="32"/>
              </w:rPr>
              <w:t>人员</w:t>
            </w:r>
          </w:p>
        </w:tc>
        <w:tc>
          <w:tcPr>
            <w:tcW w:w="7152" w:type="dxa"/>
            <w:gridSpan w:val="5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9369FF" w:rsidRPr="00CE4517" w:rsidTr="00A71414">
        <w:trPr>
          <w:jc w:val="center"/>
        </w:trPr>
        <w:tc>
          <w:tcPr>
            <w:tcW w:w="2093" w:type="dxa"/>
            <w:gridSpan w:val="2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CE4517">
              <w:rPr>
                <w:sz w:val="32"/>
                <w:szCs w:val="32"/>
              </w:rPr>
              <w:t>有无险情</w:t>
            </w:r>
          </w:p>
        </w:tc>
        <w:tc>
          <w:tcPr>
            <w:tcW w:w="2126" w:type="dxa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CE4517">
              <w:rPr>
                <w:sz w:val="32"/>
                <w:szCs w:val="32"/>
              </w:rPr>
              <w:t>有无灾情</w:t>
            </w:r>
          </w:p>
        </w:tc>
        <w:tc>
          <w:tcPr>
            <w:tcW w:w="1984" w:type="dxa"/>
            <w:vAlign w:val="center"/>
          </w:tcPr>
          <w:p w:rsidR="009369FF" w:rsidRPr="00CE4517" w:rsidRDefault="009369FF" w:rsidP="009369FF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9369FF" w:rsidRPr="00CE4517" w:rsidTr="009369FF">
        <w:trPr>
          <w:trHeight w:val="2565"/>
          <w:jc w:val="center"/>
        </w:trPr>
        <w:tc>
          <w:tcPr>
            <w:tcW w:w="8678" w:type="dxa"/>
            <w:gridSpan w:val="6"/>
          </w:tcPr>
          <w:p w:rsidR="009369FF" w:rsidRDefault="009369FF" w:rsidP="009369FF">
            <w:pPr>
              <w:spacing w:line="500" w:lineRule="exact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工作</w:t>
            </w:r>
            <w:r w:rsidRPr="00CE4517">
              <w:rPr>
                <w:sz w:val="32"/>
                <w:szCs w:val="32"/>
              </w:rPr>
              <w:t>情况简要描述</w:t>
            </w:r>
            <w:r w:rsidRPr="00CE4517">
              <w:rPr>
                <w:rFonts w:hint="eastAsia"/>
                <w:sz w:val="32"/>
                <w:szCs w:val="32"/>
              </w:rPr>
              <w:t>：</w:t>
            </w:r>
          </w:p>
          <w:p w:rsidR="009369FF" w:rsidRPr="00CE4517" w:rsidRDefault="009369FF" w:rsidP="009369FF">
            <w:pPr>
              <w:spacing w:line="500" w:lineRule="exact"/>
              <w:rPr>
                <w:sz w:val="32"/>
                <w:szCs w:val="32"/>
                <w:lang w:eastAsia="zh-CN"/>
              </w:rPr>
            </w:pPr>
          </w:p>
        </w:tc>
      </w:tr>
      <w:tr w:rsidR="009369FF" w:rsidRPr="00CE4517" w:rsidTr="009369FF">
        <w:trPr>
          <w:trHeight w:val="2550"/>
          <w:jc w:val="center"/>
        </w:trPr>
        <w:tc>
          <w:tcPr>
            <w:tcW w:w="8678" w:type="dxa"/>
            <w:gridSpan w:val="6"/>
          </w:tcPr>
          <w:p w:rsidR="009369FF" w:rsidRPr="00CE4517" w:rsidRDefault="009369FF" w:rsidP="009369FF">
            <w:pPr>
              <w:spacing w:line="5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险情灾情应对举措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9369FF" w:rsidRPr="00CE4517" w:rsidTr="009369FF">
        <w:trPr>
          <w:trHeight w:val="2398"/>
          <w:jc w:val="center"/>
        </w:trPr>
        <w:tc>
          <w:tcPr>
            <w:tcW w:w="8678" w:type="dxa"/>
            <w:gridSpan w:val="6"/>
          </w:tcPr>
          <w:p w:rsidR="009369FF" w:rsidRPr="00CE4517" w:rsidRDefault="009369FF" w:rsidP="009369FF">
            <w:pPr>
              <w:spacing w:line="500" w:lineRule="exact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存在问题及对策建议：</w:t>
            </w:r>
          </w:p>
        </w:tc>
      </w:tr>
    </w:tbl>
    <w:p w:rsidR="009369FF" w:rsidRPr="001D5F6E" w:rsidRDefault="009369FF" w:rsidP="009369FF">
      <w:pPr>
        <w:rPr>
          <w:rFonts w:ascii="楷体_GB2312" w:eastAsia="楷体_GB2312"/>
          <w:sz w:val="24"/>
          <w:szCs w:val="24"/>
          <w:lang w:eastAsia="zh-CN"/>
        </w:rPr>
      </w:pPr>
      <w:r w:rsidRPr="001D5F6E">
        <w:rPr>
          <w:rFonts w:ascii="楷体_GB2312" w:eastAsia="楷体_GB2312" w:hint="eastAsia"/>
          <w:sz w:val="24"/>
          <w:szCs w:val="24"/>
          <w:lang w:eastAsia="zh-CN"/>
        </w:rPr>
        <w:t>（注：</w:t>
      </w:r>
      <w:r>
        <w:rPr>
          <w:rFonts w:ascii="楷体_GB2312" w:eastAsia="楷体_GB2312" w:hint="eastAsia"/>
          <w:sz w:val="24"/>
          <w:szCs w:val="24"/>
          <w:lang w:eastAsia="zh-CN"/>
        </w:rPr>
        <w:t>本表</w:t>
      </w:r>
      <w:r w:rsidRPr="001D5F6E">
        <w:rPr>
          <w:rFonts w:ascii="楷体_GB2312" w:eastAsia="楷体_GB2312" w:hint="eastAsia"/>
          <w:sz w:val="24"/>
          <w:szCs w:val="24"/>
          <w:lang w:eastAsia="zh-CN"/>
        </w:rPr>
        <w:t>实行零报告制度，请及时将反馈表交市防汛办朱晓燕</w:t>
      </w:r>
      <w:r>
        <w:rPr>
          <w:rFonts w:ascii="楷体_GB2312" w:eastAsia="楷体_GB2312" w:hint="eastAsia"/>
          <w:sz w:val="24"/>
          <w:szCs w:val="24"/>
          <w:lang w:eastAsia="zh-CN"/>
        </w:rPr>
        <w:t>。</w:t>
      </w:r>
      <w:r w:rsidRPr="001D5F6E">
        <w:rPr>
          <w:rFonts w:ascii="楷体_GB2312" w:eastAsia="楷体_GB2312" w:hint="eastAsia"/>
          <w:sz w:val="24"/>
          <w:szCs w:val="24"/>
          <w:lang w:eastAsia="zh-CN"/>
        </w:rPr>
        <w:t>）</w:t>
      </w:r>
    </w:p>
    <w:p w:rsidR="009369FF" w:rsidRPr="001D5F6E" w:rsidRDefault="009369FF" w:rsidP="009369FF">
      <w:pPr>
        <w:rPr>
          <w:rFonts w:ascii="楷体_GB2312" w:eastAsia="楷体_GB2312"/>
          <w:sz w:val="24"/>
          <w:szCs w:val="24"/>
          <w:lang w:eastAsia="zh-CN"/>
        </w:rPr>
      </w:pPr>
      <w:r w:rsidRPr="00CE4517">
        <w:rPr>
          <w:sz w:val="32"/>
          <w:szCs w:val="32"/>
          <w:lang w:eastAsia="zh-CN"/>
        </w:rPr>
        <w:t>填表人</w:t>
      </w:r>
      <w:r w:rsidRPr="00CE4517">
        <w:rPr>
          <w:rFonts w:hint="eastAsia"/>
          <w:sz w:val="32"/>
          <w:szCs w:val="32"/>
          <w:lang w:eastAsia="zh-CN"/>
        </w:rPr>
        <w:t>：</w:t>
      </w:r>
      <w:r w:rsidRPr="00CE4517">
        <w:rPr>
          <w:rFonts w:hint="eastAsia"/>
          <w:sz w:val="32"/>
          <w:szCs w:val="32"/>
          <w:lang w:eastAsia="zh-CN"/>
        </w:rPr>
        <w:t xml:space="preserve">                   </w:t>
      </w:r>
      <w:r>
        <w:rPr>
          <w:rFonts w:hint="eastAsia"/>
          <w:sz w:val="32"/>
          <w:szCs w:val="32"/>
          <w:lang w:eastAsia="zh-CN"/>
        </w:rPr>
        <w:t xml:space="preserve">  </w:t>
      </w:r>
      <w:r w:rsidRPr="00CE4517">
        <w:rPr>
          <w:rFonts w:hint="eastAsia"/>
          <w:sz w:val="32"/>
          <w:szCs w:val="32"/>
          <w:lang w:eastAsia="zh-CN"/>
        </w:rPr>
        <w:t xml:space="preserve"> </w:t>
      </w:r>
      <w:r w:rsidRPr="00CE4517">
        <w:rPr>
          <w:rFonts w:hint="eastAsia"/>
          <w:sz w:val="32"/>
          <w:szCs w:val="32"/>
          <w:lang w:eastAsia="zh-CN"/>
        </w:rPr>
        <w:t>填表时间：</w:t>
      </w:r>
    </w:p>
    <w:p w:rsidR="00AE4A9C" w:rsidRPr="005D1EF8" w:rsidRDefault="00AE4A9C" w:rsidP="00AE4A9C">
      <w:pPr>
        <w:pStyle w:val="a5"/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</w:p>
    <w:p w:rsidR="00AE4A9C" w:rsidRPr="005D1EF8" w:rsidRDefault="00AE4A9C" w:rsidP="00AE4A9C">
      <w:pPr>
        <w:pStyle w:val="a5"/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</w:p>
    <w:p w:rsidR="00AE4A9C" w:rsidRPr="005D1EF8" w:rsidRDefault="00AE4A9C" w:rsidP="00AE4A9C">
      <w:pPr>
        <w:pStyle w:val="a5"/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</w:p>
    <w:p w:rsidR="00AE4A9C" w:rsidRPr="005D1EF8" w:rsidRDefault="00AE4A9C" w:rsidP="00AE4A9C">
      <w:pPr>
        <w:pStyle w:val="a5"/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</w:p>
    <w:p w:rsidR="00AE4A9C" w:rsidRPr="005D1EF8" w:rsidRDefault="00AE4A9C" w:rsidP="00AE4A9C">
      <w:pPr>
        <w:pStyle w:val="a5"/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</w:p>
    <w:p w:rsidR="00AE4A9C" w:rsidRPr="005D1EF8" w:rsidRDefault="00AE4A9C" w:rsidP="00AE4A9C">
      <w:pPr>
        <w:pStyle w:val="a5"/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</w:p>
    <w:p w:rsidR="00AE4A9C" w:rsidRPr="005D1EF8" w:rsidRDefault="00AE4A9C" w:rsidP="00AE4A9C">
      <w:pPr>
        <w:pStyle w:val="a5"/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</w:p>
    <w:p w:rsidR="00AE4A9C" w:rsidRPr="005D1EF8" w:rsidRDefault="00AE4A9C" w:rsidP="00AE4A9C">
      <w:pPr>
        <w:pStyle w:val="a5"/>
        <w:spacing w:line="560" w:lineRule="exact"/>
        <w:rPr>
          <w:rFonts w:ascii="Times New Roman" w:eastAsia="仿宋" w:hAnsi="Times New Roman" w:cs="Times New Roman"/>
          <w:sz w:val="32"/>
          <w:lang w:eastAsia="zh-CN"/>
        </w:rPr>
      </w:pPr>
    </w:p>
    <w:p w:rsidR="00AE4A9C" w:rsidRPr="005D1EF8" w:rsidRDefault="00AE4A9C" w:rsidP="00AE4A9C">
      <w:pPr>
        <w:pStyle w:val="a5"/>
        <w:spacing w:line="84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</w:p>
    <w:p w:rsidR="005D1EF8" w:rsidRDefault="005D1EF8" w:rsidP="005D1EF8">
      <w:pPr>
        <w:pStyle w:val="a5"/>
        <w:spacing w:line="1200" w:lineRule="exact"/>
        <w:ind w:firstLineChars="1650" w:firstLine="5280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5D1EF8">
      <w:pPr>
        <w:pStyle w:val="a5"/>
        <w:spacing w:line="1200" w:lineRule="exact"/>
        <w:ind w:firstLineChars="1650" w:firstLine="5280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Default="009369FF" w:rsidP="005D1EF8">
      <w:pPr>
        <w:pStyle w:val="a5"/>
        <w:spacing w:line="1200" w:lineRule="exact"/>
        <w:ind w:firstLineChars="1650" w:firstLine="5280"/>
        <w:rPr>
          <w:rFonts w:ascii="Times New Roman" w:eastAsia="仿宋" w:hAnsi="Times New Roman" w:cs="Times New Roman" w:hint="eastAsia"/>
          <w:sz w:val="32"/>
          <w:lang w:eastAsia="zh-CN"/>
        </w:rPr>
      </w:pPr>
    </w:p>
    <w:p w:rsidR="009369FF" w:rsidRPr="005D1EF8" w:rsidRDefault="009369FF" w:rsidP="009369FF">
      <w:pPr>
        <w:pStyle w:val="a5"/>
        <w:spacing w:line="560" w:lineRule="exact"/>
        <w:ind w:firstLineChars="1650" w:firstLine="5280"/>
        <w:rPr>
          <w:rFonts w:ascii="Times New Roman" w:eastAsia="仿宋" w:hAnsi="Times New Roman" w:cs="Times New Roman"/>
          <w:sz w:val="32"/>
          <w:lang w:eastAsia="zh-CN"/>
        </w:rPr>
      </w:pPr>
    </w:p>
    <w:p w:rsidR="009369FF" w:rsidRDefault="009369FF" w:rsidP="005D1EF8">
      <w:pPr>
        <w:spacing w:line="500" w:lineRule="exact"/>
        <w:ind w:firstLineChars="100" w:firstLine="280"/>
        <w:rPr>
          <w:rFonts w:ascii="Times New Roman" w:eastAsia="仿宋" w:hAnsi="Times New Roman" w:cs="Times New Roman" w:hint="eastAsia"/>
          <w:sz w:val="28"/>
          <w:szCs w:val="28"/>
          <w:lang w:eastAsia="zh-CN"/>
        </w:rPr>
      </w:pPr>
    </w:p>
    <w:p w:rsidR="009369FF" w:rsidRDefault="009369FF" w:rsidP="009369FF">
      <w:pPr>
        <w:spacing w:line="700" w:lineRule="exact"/>
        <w:ind w:firstLineChars="100" w:firstLine="280"/>
        <w:rPr>
          <w:rFonts w:ascii="Times New Roman" w:eastAsia="仿宋" w:hAnsi="Times New Roman" w:cs="Times New Roman" w:hint="eastAsia"/>
          <w:sz w:val="28"/>
          <w:szCs w:val="28"/>
          <w:lang w:eastAsia="zh-CN"/>
        </w:rPr>
      </w:pPr>
    </w:p>
    <w:p w:rsidR="005D1EF8" w:rsidRPr="005D1EF8" w:rsidRDefault="00FF6E58" w:rsidP="005D1EF8">
      <w:pPr>
        <w:spacing w:line="500" w:lineRule="exact"/>
        <w:ind w:firstLineChars="100" w:firstLine="28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F6E58">
        <w:rPr>
          <w:rFonts w:ascii="Times New Roman" w:eastAsia="仿宋" w:hAnsi="Times New Roman" w:cs="Times New Roman"/>
          <w:sz w:val="28"/>
          <w:szCs w:val="28"/>
        </w:rPr>
        <w:pict>
          <v:line id="直接连接符 2" o:spid="_x0000_s1033" style="position:absolute;left:0;text-align:left;z-index:251664384" from="0,4.05pt" to="44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FF6E58">
        <w:rPr>
          <w:rFonts w:ascii="Times New Roman" w:eastAsia="仿宋" w:hAnsi="Times New Roman" w:cs="Times New Roman"/>
          <w:sz w:val="28"/>
          <w:szCs w:val="28"/>
        </w:rPr>
        <w:pict>
          <v:line id="_x0000_s1034" style="position:absolute;left:0;text-align:left;z-index:251665408" from="0,36pt" to="442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 w:rsidR="005D1EF8"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抄送：市水文局。</w:t>
      </w:r>
    </w:p>
    <w:p w:rsidR="00D77C12" w:rsidRPr="005D1EF8" w:rsidRDefault="00FF6E58" w:rsidP="005D1EF8">
      <w:pPr>
        <w:spacing w:line="500" w:lineRule="exact"/>
        <w:ind w:firstLineChars="100" w:firstLine="28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FF6E58">
        <w:rPr>
          <w:rFonts w:ascii="Times New Roman" w:eastAsia="仿宋" w:hAnsi="Times New Roman" w:cs="Times New Roman"/>
          <w:sz w:val="28"/>
          <w:szCs w:val="28"/>
        </w:rPr>
        <w:pict>
          <v:line id="直接连接符 3" o:spid="_x0000_s1032" style="position:absolute;left:0;text-align:left;z-index:251662336" from="0,36pt" to="442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 w:rsidR="00AE4A9C" w:rsidRPr="005D1EF8">
        <w:rPr>
          <w:rFonts w:ascii="Times New Roman" w:eastAsia="仿宋" w:hAnsi="Times New Roman" w:cs="Times New Roman"/>
          <w:sz w:val="28"/>
          <w:szCs w:val="28"/>
          <w:lang w:eastAsia="zh-CN"/>
        </w:rPr>
        <w:t>无锡市水利局办公室</w:t>
      </w:r>
      <w:r w:rsidR="00AE4A9C" w:rsidRPr="005D1EF8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                   2020</w:t>
      </w:r>
      <w:r w:rsidR="00AE4A9C" w:rsidRPr="005D1EF8">
        <w:rPr>
          <w:rFonts w:ascii="Times New Roman" w:eastAsia="仿宋" w:hAnsi="Times New Roman" w:cs="Times New Roman"/>
          <w:sz w:val="28"/>
          <w:szCs w:val="28"/>
          <w:lang w:eastAsia="zh-CN"/>
        </w:rPr>
        <w:t>年</w:t>
      </w:r>
      <w:r w:rsidR="00AE4A9C" w:rsidRPr="005D1EF8">
        <w:rPr>
          <w:rFonts w:ascii="Times New Roman" w:eastAsia="仿宋" w:hAnsi="Times New Roman" w:cs="Times New Roman"/>
          <w:sz w:val="28"/>
          <w:szCs w:val="28"/>
          <w:lang w:eastAsia="zh-CN"/>
        </w:rPr>
        <w:t>7</w:t>
      </w:r>
      <w:r w:rsidR="00AE4A9C" w:rsidRPr="005D1EF8">
        <w:rPr>
          <w:rFonts w:ascii="Times New Roman" w:eastAsia="仿宋" w:hAnsi="Times New Roman" w:cs="Times New Roman"/>
          <w:sz w:val="28"/>
          <w:szCs w:val="28"/>
          <w:lang w:eastAsia="zh-CN"/>
        </w:rPr>
        <w:t>月</w:t>
      </w:r>
      <w:r w:rsidR="00AE4A9C" w:rsidRPr="005D1EF8">
        <w:rPr>
          <w:rFonts w:ascii="Times New Roman" w:eastAsia="仿宋" w:hAnsi="Times New Roman" w:cs="Times New Roman"/>
          <w:sz w:val="28"/>
          <w:szCs w:val="28"/>
          <w:lang w:eastAsia="zh-CN"/>
        </w:rPr>
        <w:t>17</w:t>
      </w:r>
      <w:r w:rsidR="00AE4A9C" w:rsidRPr="005D1EF8">
        <w:rPr>
          <w:rFonts w:ascii="Times New Roman" w:eastAsia="仿宋" w:hAnsi="Times New Roman" w:cs="Times New Roman"/>
          <w:sz w:val="28"/>
          <w:szCs w:val="28"/>
          <w:lang w:eastAsia="zh-CN"/>
        </w:rPr>
        <w:t>日印发</w:t>
      </w:r>
    </w:p>
    <w:sectPr w:rsidR="00D77C12" w:rsidRPr="005D1EF8" w:rsidSect="00AE4A9C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8B5" w:rsidRDefault="00FE28B5" w:rsidP="004611CF">
      <w:pPr>
        <w:spacing w:after="0" w:line="240" w:lineRule="auto"/>
      </w:pPr>
      <w:r>
        <w:separator/>
      </w:r>
    </w:p>
  </w:endnote>
  <w:endnote w:type="continuationSeparator" w:id="1">
    <w:p w:rsidR="00FE28B5" w:rsidRDefault="00FE28B5" w:rsidP="0046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67144"/>
      <w:docPartObj>
        <w:docPartGallery w:val="Page Numbers (Bottom of Page)"/>
        <w:docPartUnique/>
      </w:docPartObj>
    </w:sdtPr>
    <w:sdtContent>
      <w:p w:rsidR="00AE4A9C" w:rsidRDefault="00FF6E58" w:rsidP="00AE4A9C">
        <w:pPr>
          <w:pStyle w:val="a4"/>
          <w:ind w:firstLineChars="200" w:firstLine="360"/>
        </w:pPr>
        <w:r w:rsidRPr="00AE4A9C">
          <w:rPr>
            <w:rFonts w:asciiTheme="minorEastAsia" w:eastAsiaTheme="minorEastAsia" w:hAnsiTheme="minorEastAsia"/>
            <w:sz w:val="28"/>
          </w:rPr>
          <w:fldChar w:fldCharType="begin"/>
        </w:r>
        <w:r w:rsidR="00AE4A9C" w:rsidRPr="00AE4A9C">
          <w:rPr>
            <w:rFonts w:asciiTheme="minorEastAsia" w:eastAsiaTheme="minorEastAsia" w:hAnsiTheme="minorEastAsia"/>
            <w:sz w:val="28"/>
          </w:rPr>
          <w:instrText xml:space="preserve"> PAGE   \* MERGEFORMAT </w:instrText>
        </w:r>
        <w:r w:rsidRPr="00AE4A9C">
          <w:rPr>
            <w:rFonts w:asciiTheme="minorEastAsia" w:eastAsiaTheme="minorEastAsia" w:hAnsiTheme="minorEastAsia"/>
            <w:sz w:val="28"/>
          </w:rPr>
          <w:fldChar w:fldCharType="separate"/>
        </w:r>
        <w:r w:rsidR="009369FF" w:rsidRPr="009369FF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9369FF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AE4A9C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6712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:rsidR="008D1838" w:rsidRPr="00AE4A9C" w:rsidRDefault="00FF6E58" w:rsidP="00AE4A9C">
        <w:pPr>
          <w:pStyle w:val="a4"/>
          <w:ind w:right="360"/>
          <w:jc w:val="right"/>
          <w:rPr>
            <w:rFonts w:asciiTheme="minorEastAsia" w:eastAsiaTheme="minorEastAsia" w:hAnsiTheme="minorEastAsia"/>
            <w:sz w:val="28"/>
          </w:rPr>
        </w:pPr>
        <w:r w:rsidRPr="00AE4A9C">
          <w:rPr>
            <w:rFonts w:asciiTheme="minorEastAsia" w:eastAsiaTheme="minorEastAsia" w:hAnsiTheme="minorEastAsia"/>
            <w:sz w:val="28"/>
          </w:rPr>
          <w:fldChar w:fldCharType="begin"/>
        </w:r>
        <w:r w:rsidR="00AE4A9C" w:rsidRPr="00AE4A9C">
          <w:rPr>
            <w:rFonts w:asciiTheme="minorEastAsia" w:eastAsiaTheme="minorEastAsia" w:hAnsiTheme="minorEastAsia"/>
            <w:sz w:val="28"/>
          </w:rPr>
          <w:instrText xml:space="preserve"> PAGE   \* MERGEFORMAT </w:instrText>
        </w:r>
        <w:r w:rsidRPr="00AE4A9C">
          <w:rPr>
            <w:rFonts w:asciiTheme="minorEastAsia" w:eastAsiaTheme="minorEastAsia" w:hAnsiTheme="minorEastAsia"/>
            <w:sz w:val="28"/>
          </w:rPr>
          <w:fldChar w:fldCharType="separate"/>
        </w:r>
        <w:r w:rsidR="009369FF" w:rsidRPr="009369FF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9369FF">
          <w:rPr>
            <w:rFonts w:asciiTheme="minorEastAsia" w:eastAsiaTheme="minorEastAsia" w:hAnsiTheme="minorEastAsia"/>
            <w:noProof/>
            <w:sz w:val="28"/>
          </w:rPr>
          <w:t xml:space="preserve"> 1 -</w:t>
        </w:r>
        <w:r w:rsidRPr="00AE4A9C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8B5" w:rsidRDefault="00FE28B5" w:rsidP="004611CF">
      <w:pPr>
        <w:spacing w:after="0" w:line="240" w:lineRule="auto"/>
      </w:pPr>
      <w:r>
        <w:separator/>
      </w:r>
    </w:p>
  </w:footnote>
  <w:footnote w:type="continuationSeparator" w:id="1">
    <w:p w:rsidR="00FE28B5" w:rsidRDefault="00FE28B5" w:rsidP="00461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54E"/>
    <w:rsid w:val="00027F91"/>
    <w:rsid w:val="000A4E4D"/>
    <w:rsid w:val="000D02A9"/>
    <w:rsid w:val="000D54AD"/>
    <w:rsid w:val="001169EA"/>
    <w:rsid w:val="001273FE"/>
    <w:rsid w:val="0014473F"/>
    <w:rsid w:val="00176A48"/>
    <w:rsid w:val="00190169"/>
    <w:rsid w:val="001E11FE"/>
    <w:rsid w:val="002548BC"/>
    <w:rsid w:val="002950FA"/>
    <w:rsid w:val="00316026"/>
    <w:rsid w:val="00327EA1"/>
    <w:rsid w:val="0034372D"/>
    <w:rsid w:val="003E18DF"/>
    <w:rsid w:val="0044568F"/>
    <w:rsid w:val="00460C82"/>
    <w:rsid w:val="004611CF"/>
    <w:rsid w:val="00476B91"/>
    <w:rsid w:val="00481AD3"/>
    <w:rsid w:val="004E1642"/>
    <w:rsid w:val="005376C8"/>
    <w:rsid w:val="00556EEC"/>
    <w:rsid w:val="00575F68"/>
    <w:rsid w:val="005853F1"/>
    <w:rsid w:val="0059441C"/>
    <w:rsid w:val="005D1EF8"/>
    <w:rsid w:val="00600083"/>
    <w:rsid w:val="00611CE9"/>
    <w:rsid w:val="006E259F"/>
    <w:rsid w:val="007277AA"/>
    <w:rsid w:val="007A10C2"/>
    <w:rsid w:val="007B1B8F"/>
    <w:rsid w:val="007C4A70"/>
    <w:rsid w:val="007D0820"/>
    <w:rsid w:val="00846D53"/>
    <w:rsid w:val="00891918"/>
    <w:rsid w:val="00892D38"/>
    <w:rsid w:val="008A30CA"/>
    <w:rsid w:val="008D1838"/>
    <w:rsid w:val="0091041C"/>
    <w:rsid w:val="00913BC4"/>
    <w:rsid w:val="009369FF"/>
    <w:rsid w:val="00941333"/>
    <w:rsid w:val="00941EE5"/>
    <w:rsid w:val="009C464C"/>
    <w:rsid w:val="009D1163"/>
    <w:rsid w:val="00A363E7"/>
    <w:rsid w:val="00A71067"/>
    <w:rsid w:val="00A90DBA"/>
    <w:rsid w:val="00AE4A9C"/>
    <w:rsid w:val="00B13D6A"/>
    <w:rsid w:val="00B227E8"/>
    <w:rsid w:val="00B33DCA"/>
    <w:rsid w:val="00B85E78"/>
    <w:rsid w:val="00BE568F"/>
    <w:rsid w:val="00BF132E"/>
    <w:rsid w:val="00C33040"/>
    <w:rsid w:val="00C33EE1"/>
    <w:rsid w:val="00C41E88"/>
    <w:rsid w:val="00C77A6B"/>
    <w:rsid w:val="00C97FA7"/>
    <w:rsid w:val="00D0254E"/>
    <w:rsid w:val="00D65AB5"/>
    <w:rsid w:val="00D75555"/>
    <w:rsid w:val="00D77C12"/>
    <w:rsid w:val="00DA66BE"/>
    <w:rsid w:val="00DC6EE5"/>
    <w:rsid w:val="00E71189"/>
    <w:rsid w:val="00EF0CB1"/>
    <w:rsid w:val="00F44E94"/>
    <w:rsid w:val="00F73DE8"/>
    <w:rsid w:val="00FA0BF8"/>
    <w:rsid w:val="00FE28B5"/>
    <w:rsid w:val="00F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4E"/>
    <w:pPr>
      <w:spacing w:after="200" w:line="276" w:lineRule="auto"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styleId="1">
    <w:name w:val="heading 1"/>
    <w:basedOn w:val="a"/>
    <w:link w:val="1Char"/>
    <w:uiPriority w:val="9"/>
    <w:qFormat/>
    <w:rsid w:val="00176A48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6A4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46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1CF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4611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1CF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5">
    <w:name w:val="No Spacing"/>
    <w:uiPriority w:val="1"/>
    <w:qFormat/>
    <w:rsid w:val="00AE4A9C"/>
    <w:pPr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table" w:styleId="a6">
    <w:name w:val="Table Grid"/>
    <w:basedOn w:val="a1"/>
    <w:uiPriority w:val="59"/>
    <w:rsid w:val="009369F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30EB-F73B-4B28-9693-D7225843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周绚霞</dc:creator>
  <cp:lastModifiedBy>李冰如</cp:lastModifiedBy>
  <cp:revision>45</cp:revision>
  <cp:lastPrinted>2020-07-17T01:01:00Z</cp:lastPrinted>
  <dcterms:created xsi:type="dcterms:W3CDTF">2020-07-15T03:20:00Z</dcterms:created>
  <dcterms:modified xsi:type="dcterms:W3CDTF">2020-07-17T03:38:00Z</dcterms:modified>
</cp:coreProperties>
</file>